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6C83" w14:textId="20861A6F" w:rsidR="00CB6C7D" w:rsidRDefault="0082150D" w:rsidP="00B50209">
      <w:pPr>
        <w:jc w:val="center"/>
        <w:rPr>
          <w:rFonts w:ascii="Times New Roman" w:hAnsi="Times New Roman" w:cs="Times New Roman"/>
          <w:b/>
          <w:bCs/>
        </w:rPr>
      </w:pPr>
      <w:r w:rsidRPr="00CB6C7D">
        <w:rPr>
          <w:rFonts w:ascii="Times New Roman" w:hAnsi="Times New Roman" w:cs="Times New Roman"/>
          <w:b/>
          <w:bCs/>
        </w:rPr>
        <w:t>АНАЛИТИЧЕСКАЯ ЗАПИСКА</w:t>
      </w:r>
      <w:r w:rsidR="00CB6C7D">
        <w:rPr>
          <w:rFonts w:ascii="Times New Roman" w:hAnsi="Times New Roman" w:cs="Times New Roman"/>
          <w:b/>
          <w:bCs/>
        </w:rPr>
        <w:t xml:space="preserve"> </w:t>
      </w:r>
      <w:r w:rsidR="00CB6C7D" w:rsidRPr="00CB6C7D">
        <w:rPr>
          <w:rFonts w:ascii="Times New Roman" w:hAnsi="Times New Roman" w:cs="Times New Roman"/>
          <w:b/>
          <w:bCs/>
        </w:rPr>
        <w:t xml:space="preserve">К ПРОЕКТУ ЗАКОНА РЕСПУБЛИКИ САХА(ЯКУТИЯ) </w:t>
      </w:r>
      <w:r w:rsidR="00B50209" w:rsidRPr="00B50209">
        <w:rPr>
          <w:rFonts w:ascii="Times New Roman" w:hAnsi="Times New Roman" w:cs="Times New Roman"/>
          <w:b/>
          <w:bCs/>
        </w:rPr>
        <w:t>«О СИСТЕМЕ ВЫЯВЛЕНИЯ, РАЗВИТИЯ И ПОДДЕРЖКИ СПОСОБНОСТЕЙ И ТАЛАНТОВ У ДЕТЕЙ И МОЛОДЕЖИ</w:t>
      </w:r>
      <w:r w:rsidR="00B50209">
        <w:rPr>
          <w:rFonts w:ascii="Times New Roman" w:hAnsi="Times New Roman" w:cs="Times New Roman"/>
          <w:b/>
          <w:bCs/>
        </w:rPr>
        <w:t xml:space="preserve"> </w:t>
      </w:r>
      <w:r w:rsidR="00B50209" w:rsidRPr="00B50209">
        <w:rPr>
          <w:rFonts w:ascii="Times New Roman" w:hAnsi="Times New Roman" w:cs="Times New Roman"/>
          <w:b/>
          <w:bCs/>
        </w:rPr>
        <w:t>В РЕСПУБЛИКЕ САХА (ЯКУТИЯ)»</w:t>
      </w:r>
    </w:p>
    <w:p w14:paraId="22105E54" w14:textId="0B13F885" w:rsidR="00345668" w:rsidRDefault="007F3172" w:rsidP="00345668">
      <w:pPr>
        <w:pStyle w:val="ac"/>
        <w:spacing w:before="0" w:beforeAutospacing="0" w:line="360" w:lineRule="auto"/>
        <w:ind w:firstLine="709"/>
        <w:contextualSpacing/>
        <w:jc w:val="both"/>
      </w:pPr>
      <w:r>
        <w:t>В Республике Саха (Якутия) по состоянию на 01.01.2024 года численность населения составляет 1 001 664 человек, из которых 519 502 находятся в возрасте от 0 до 35 лет. Таким образом, группа населения в возрасте от 0 до 35 лет составляет примерно 51,94% от общего числа жителей Республики Саха (Якутия). Из них 430 065 человек находятся в возрасте от 7 до 35 лет.</w:t>
      </w:r>
      <w:r w:rsidR="00345668">
        <w:t xml:space="preserve"> </w:t>
      </w:r>
      <w:r>
        <w:t xml:space="preserve">Согласно данным Государственного информационного ресурса о лицах, проявивших выдающиеся способности (ГИР), за период с 2019 по 2024 годы талантливыми в возрасте от 7 до 35 лет признаны 7 402 человека, что составляет примерно 1,7% от общего числа лиц в этой возрастной группе. </w:t>
      </w:r>
      <w:r w:rsidR="00345668" w:rsidRPr="00345668">
        <w:t>Важно отметить, что в данный реестр попадают лишь дети и молодые люди, показавшие высокие достижения в мероприятиях специального перечня, ежегодно утверждаемого Министерством просвещения РФ и Министерством высшего образования и наук РФ, куда попадают мероприятия, удовлетворяющие определенным требованиям (наличие отборочных этапов, сроки проведения и т. д.). Среди мероприятий, проводимых в РС(Я), в этот перечень попадают: всероссийская олимпиада школьников (региональный этап), форум молодых исследователей «Шаг в будущую профессию», олимпиада школьников Республики Саха(Якутия), всероссийский конкурс «Моя профессия–ИТ», Северо-Восточная олимпиада школьников, научно-практическая конференция «Шаг в будущее» – «</w:t>
      </w:r>
      <w:proofErr w:type="spellStart"/>
      <w:r w:rsidR="00345668" w:rsidRPr="00345668">
        <w:t>Инникигэ</w:t>
      </w:r>
      <w:proofErr w:type="spellEnd"/>
      <w:r w:rsidR="00345668" w:rsidRPr="00345668">
        <w:t xml:space="preserve"> </w:t>
      </w:r>
      <w:proofErr w:type="spellStart"/>
      <w:r w:rsidR="00345668" w:rsidRPr="00345668">
        <w:t>хардыы</w:t>
      </w:r>
      <w:proofErr w:type="spellEnd"/>
      <w:r w:rsidR="00345668" w:rsidRPr="00345668">
        <w:t>»,  республиканский кадровый конкурс «Якутия вперед», международный конкурс-фестиваль музыкального исполнительства «Симфония добра»,  открытая учебно-исследовательская конференция школьников по дипломатии и международным отношениям «Модель ООН в Якутии» и разные меры государственной поддержки в форме грантов (премий, стипендий). Одно из значимых мероприятий как Международная олимпиада «Туймаада», в котором участвуют несомненно талантливые дети, не может попасть в это перечень в силу специфических требований. Таким образом, очевидно, что даже не все дети с выдающимися способностями включены в данный реестр</w:t>
      </w:r>
      <w:r w:rsidR="00740EC2">
        <w:t xml:space="preserve">. </w:t>
      </w:r>
      <w:r w:rsidR="00740EC2" w:rsidRPr="00740EC2">
        <w:t>Это подчеркивает существующую проблему: несмотря на значительное количество обучающихся</w:t>
      </w:r>
      <w:r w:rsidR="00F13DC0">
        <w:t xml:space="preserve"> </w:t>
      </w:r>
      <w:r w:rsidR="00F13DC0" w:rsidRPr="00F13DC0">
        <w:rPr>
          <w:i/>
          <w:iCs/>
        </w:rPr>
        <w:t>(по состоянию на 01.01.2025 г.- 153 055 учащихся)</w:t>
      </w:r>
      <w:r w:rsidR="00740EC2" w:rsidRPr="00740EC2">
        <w:t>, процент детей с выдающимися способностями остается относительно низким, что указывает на необходимость развития более эффективных программ по выявлению и поддержке талантов на всех уровнях образования.</w:t>
      </w:r>
    </w:p>
    <w:p w14:paraId="0121B014" w14:textId="77777777" w:rsidR="00345668" w:rsidRDefault="00726EF5" w:rsidP="00345668">
      <w:pPr>
        <w:pStyle w:val="ac"/>
        <w:spacing w:before="0" w:beforeAutospacing="0" w:line="360" w:lineRule="auto"/>
        <w:ind w:firstLine="709"/>
        <w:contextualSpacing/>
        <w:jc w:val="both"/>
      </w:pPr>
      <w:r w:rsidRPr="00A208C3">
        <w:t xml:space="preserve">Существующая система выявления детей и молодежи ориентируется преимущественно на победы в олимпиадах, конкурсах и спортивных соревнованиях, что ограничивает охват только явных победителей, а также исключает других талантливых </w:t>
      </w:r>
      <w:r w:rsidRPr="00A208C3">
        <w:lastRenderedPageBreak/>
        <w:t xml:space="preserve">людей, не проявляющих себя в этих категориях. Это свидетельствует о необходимости реформирования существующей системы с целью более полного охвата и всесторонней поддержки </w:t>
      </w:r>
      <w:r w:rsidR="0066255C" w:rsidRPr="00A208C3">
        <w:t xml:space="preserve">и развития способностей у детей и молодежи в Республике Саха(Якутия). </w:t>
      </w:r>
    </w:p>
    <w:p w14:paraId="55ED090D" w14:textId="77777777" w:rsidR="00345668" w:rsidRDefault="00733E9F" w:rsidP="00345668">
      <w:pPr>
        <w:pStyle w:val="ac"/>
        <w:spacing w:before="0" w:beforeAutospacing="0" w:line="360" w:lineRule="auto"/>
        <w:ind w:firstLine="709"/>
        <w:contextualSpacing/>
        <w:jc w:val="both"/>
        <w:rPr>
          <w:i/>
          <w:color w:val="000000"/>
        </w:rPr>
      </w:pPr>
      <w:r w:rsidRPr="00A208C3">
        <w:rPr>
          <w:color w:val="000000"/>
        </w:rPr>
        <w:t>Одной из ключевых национальных целей развития Российской Федерации на период до 2036 года является реализация потенциала каждого человека, развитие его талантов и воспитание патриотичной, социально ответственной личности (</w:t>
      </w:r>
      <w:r w:rsidRPr="00A208C3">
        <w:rPr>
          <w:i/>
          <w:color w:val="000000"/>
        </w:rPr>
        <w:t>Указ Президента Российской Федерации от 7 мая 2024 года № 309, подпункт «б» пункта 1</w:t>
      </w:r>
      <w:r w:rsidRPr="00A208C3">
        <w:rPr>
          <w:color w:val="000000"/>
        </w:rPr>
        <w:t xml:space="preserve">). Одним из ключевых целевых показателей и задач, выполнение которых характеризует достижение данной национальной цели является обеспечение к 2030 году функционирования эффективной системы выявления, поддержки и развития способностей и талантов у детей и молодёжи,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r w:rsidRPr="00A208C3">
        <w:rPr>
          <w:i/>
          <w:color w:val="000000"/>
        </w:rPr>
        <w:t>(подпункт «е»).</w:t>
      </w:r>
    </w:p>
    <w:p w14:paraId="10299F57" w14:textId="77777777" w:rsidR="00555DD4" w:rsidRDefault="00500607" w:rsidP="00555DD4">
      <w:pPr>
        <w:pStyle w:val="ac"/>
        <w:spacing w:before="0" w:beforeAutospacing="0" w:line="360" w:lineRule="auto"/>
        <w:ind w:firstLine="709"/>
        <w:contextualSpacing/>
        <w:jc w:val="both"/>
        <w:rPr>
          <w:iCs/>
          <w:color w:val="000000"/>
        </w:rPr>
      </w:pPr>
      <w:r w:rsidRPr="00A208C3">
        <w:rPr>
          <w:iCs/>
          <w:color w:val="000000"/>
        </w:rPr>
        <w:t>Механизмы межведомственного взаимодействия в системе выявления и поддержки талантов не справляются с новыми задачами, поставленными в стратегических указах Президента РФ. В Республике Саха (Якутия) до сих пор не выработан единый подход к стратегии и тактике эффективного выявления и поддержки талантливых детей и молодежи в возрасте от 0 до 35 лет.</w:t>
      </w:r>
    </w:p>
    <w:p w14:paraId="3511CC87" w14:textId="09655990" w:rsidR="00733E9F" w:rsidRPr="00555DD4" w:rsidRDefault="00733E9F" w:rsidP="00555DD4">
      <w:pPr>
        <w:pStyle w:val="ac"/>
        <w:spacing w:before="0" w:beforeAutospacing="0" w:line="360" w:lineRule="auto"/>
        <w:ind w:firstLine="709"/>
        <w:contextualSpacing/>
        <w:jc w:val="both"/>
      </w:pPr>
      <w:r w:rsidRPr="00A208C3">
        <w:rPr>
          <w:color w:val="000000"/>
        </w:rPr>
        <w:t>Законом Республики Саха (Якутия) от 19.12.2018 года 2077-З N 45-VI «О Стратегии социально-экономического развития Республики Саха (Якутия) до 2032 года с целевым видением до 2050 года» определено, что одной из задач и основным мероприятием стратегической цели 1 «Высокий уровень жизни человека» Стратегии социально-экономического развития Республики Саха (Якутия) является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r w:rsidRPr="00A208C3">
        <w:rPr>
          <w:i/>
          <w:color w:val="000000"/>
        </w:rPr>
        <w:t>абзац пятнадцатый подраздела «Ц-1.5. Открытое образовательное пространство, обеспечивающее равные шансы на жизненный успех, конкурентоспособность человека в мировом пространстве» Закон Республики Саха (Якутия) от 19.12.2018 2077-З N 45-VI «О Стратегии социально-экономического развития Республики Саха (Якутия) до 2032 года с целевым видением до 2050 года»</w:t>
      </w:r>
      <w:r w:rsidRPr="00A208C3">
        <w:rPr>
          <w:color w:val="000000"/>
        </w:rPr>
        <w:t>). В соответствии с целевым видением — ориентир на раскрытие талантов при подходе: талантлив каждый ребенок. Будет создано благоприятное пространство для деятельности ребенка и сопровождения его индивидуального развития (</w:t>
      </w:r>
      <w:r w:rsidRPr="00A208C3">
        <w:rPr>
          <w:i/>
          <w:color w:val="000000"/>
        </w:rPr>
        <w:t>приложение № 5 к Стратегии социально-экономического развития Республики Саха (Якутия) до 2032 года с целевым видением до 2050 года</w:t>
      </w:r>
      <w:r w:rsidRPr="00A208C3">
        <w:rPr>
          <w:color w:val="000000"/>
        </w:rPr>
        <w:t xml:space="preserve">).  </w:t>
      </w:r>
    </w:p>
    <w:p w14:paraId="06E02F76" w14:textId="77777777" w:rsidR="00733E9F" w:rsidRPr="00A208C3" w:rsidRDefault="00733E9F" w:rsidP="00733E9F">
      <w:pPr>
        <w:pBdr>
          <w:top w:val="nil"/>
          <w:left w:val="nil"/>
          <w:bottom w:val="nil"/>
          <w:right w:val="nil"/>
          <w:between w:val="nil"/>
        </w:pBdr>
        <w:tabs>
          <w:tab w:val="center" w:pos="7143"/>
          <w:tab w:val="right" w:pos="14287"/>
        </w:tabs>
        <w:spacing w:after="0" w:line="360" w:lineRule="auto"/>
        <w:ind w:firstLine="737"/>
        <w:jc w:val="both"/>
        <w:rPr>
          <w:rFonts w:ascii="Times New Roman" w:eastAsia="Times New Roman" w:hAnsi="Times New Roman" w:cs="Times New Roman"/>
          <w:color w:val="000000"/>
        </w:rPr>
      </w:pPr>
      <w:r w:rsidRPr="00A208C3">
        <w:rPr>
          <w:rFonts w:ascii="Times New Roman" w:eastAsia="Times New Roman" w:hAnsi="Times New Roman" w:cs="Times New Roman"/>
          <w:color w:val="000000"/>
        </w:rPr>
        <w:lastRenderedPageBreak/>
        <w:t xml:space="preserve">Одной из ключевых задач общенациональной системы выявления и развития молодых талантов, согласно Концепции, утвержденной Президентом Российской Федерации </w:t>
      </w:r>
      <w:proofErr w:type="spellStart"/>
      <w:r w:rsidRPr="00A208C3">
        <w:rPr>
          <w:rFonts w:ascii="Times New Roman" w:eastAsia="Times New Roman" w:hAnsi="Times New Roman" w:cs="Times New Roman"/>
          <w:color w:val="000000"/>
        </w:rPr>
        <w:t>Д.А.Медведевым</w:t>
      </w:r>
      <w:proofErr w:type="spellEnd"/>
      <w:r w:rsidRPr="00A208C3">
        <w:rPr>
          <w:rFonts w:ascii="Times New Roman" w:eastAsia="Times New Roman" w:hAnsi="Times New Roman" w:cs="Times New Roman"/>
        </w:rPr>
        <w:t xml:space="preserve"> </w:t>
      </w:r>
      <w:r w:rsidRPr="00A208C3">
        <w:rPr>
          <w:rFonts w:ascii="Times New Roman" w:eastAsia="Times New Roman" w:hAnsi="Times New Roman" w:cs="Times New Roman"/>
          <w:color w:val="000000"/>
        </w:rPr>
        <w:t>от 3 апреля 2012 года № Пр-827, является создание условий для развития способностей всех детей и молодежи, вне зависимости от их места жительства, социального положения или финансовых возможностей семьи. Эта задача направлена на устранение барьеров, препятствующих реализации потенциала каждого ребенка и молодого человека, через создание доступных и эффективных механизмов для выявления, поддержки и сопровождения их способностей.</w:t>
      </w:r>
    </w:p>
    <w:p w14:paraId="425ACC29" w14:textId="77777777" w:rsidR="00733E9F" w:rsidRPr="00A208C3" w:rsidRDefault="00733E9F" w:rsidP="00733E9F">
      <w:pPr>
        <w:spacing w:after="0" w:line="360" w:lineRule="auto"/>
        <w:ind w:firstLine="851"/>
        <w:jc w:val="both"/>
        <w:rPr>
          <w:rFonts w:ascii="Times New Roman" w:eastAsia="Times New Roman" w:hAnsi="Times New Roman" w:cs="Times New Roman"/>
        </w:rPr>
      </w:pPr>
      <w:r w:rsidRPr="00A208C3">
        <w:rPr>
          <w:rFonts w:ascii="Times New Roman" w:eastAsia="Times New Roman" w:hAnsi="Times New Roman" w:cs="Times New Roman"/>
        </w:rPr>
        <w:t>Об актуальности данного направления говорит и то, что Указом Президента Российской Федерации от 04 февраля 2021 года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состав показателей для оценки глав регионов введен показатель «Эффективность системы выявления, поддержки и развития способностей и талантов у детей и молодежи».</w:t>
      </w:r>
    </w:p>
    <w:p w14:paraId="30572945" w14:textId="77777777" w:rsidR="00733E9F" w:rsidRPr="00A208C3" w:rsidRDefault="00733E9F" w:rsidP="00733E9F">
      <w:pPr>
        <w:spacing w:after="0" w:line="360" w:lineRule="auto"/>
        <w:ind w:firstLine="851"/>
        <w:jc w:val="both"/>
        <w:rPr>
          <w:rFonts w:ascii="Times New Roman" w:eastAsia="Times New Roman" w:hAnsi="Times New Roman" w:cs="Times New Roman"/>
          <w:sz w:val="28"/>
          <w:szCs w:val="28"/>
        </w:rPr>
      </w:pPr>
      <w:r w:rsidRPr="00A208C3">
        <w:rPr>
          <w:rFonts w:ascii="Times New Roman" w:eastAsia="Times New Roman" w:hAnsi="Times New Roman" w:cs="Times New Roman"/>
        </w:rPr>
        <w:t xml:space="preserve">Реализация предлагаемого законопроекта будет основана на Указе Главы Республики Саха (Якутия) от 30.12.2023 № 177 «О развитии единой системы образования Республики Саха (Якутия) до 2030 года», который определяет приоритетной целью разностороннее развитие детей и выстраивание персональных траекторий их обучения с учетом индивидуальных способностей, интересов и достижений, создавая условия для личного успеха и повышения благосостояния общества. </w:t>
      </w:r>
    </w:p>
    <w:p w14:paraId="3432A45C" w14:textId="60B90DA5" w:rsidR="005E26B6" w:rsidRPr="00A208C3" w:rsidRDefault="00733E9F" w:rsidP="006911B3">
      <w:pP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rPr>
        <w:t xml:space="preserve">При этом необходимо ответить, что нормативное регулирование в этой области отстает, что приводит к недостаточно эффективному функционированию государственных органов и учреждений, социально ориентированных некоммерческих организаций и других участников экосистемы выявления, развития, поддержки и реализации талантов детей и молодёжи, из-за чего у значительной части детей и молодёжи остаются фактически не выявленными и не развитыми их задатки и способности, что в свою очередь приводит к несоответствию компетенций приступающей к трудовой деятельности молодёжи запросам современной экономики. </w:t>
      </w:r>
    </w:p>
    <w:p w14:paraId="7922D802" w14:textId="3C41F4BD" w:rsidR="00E170BF" w:rsidRPr="00A208C3" w:rsidRDefault="00733E9F" w:rsidP="005F2C96">
      <w:pPr>
        <w:spacing w:after="0" w:line="360" w:lineRule="auto"/>
        <w:ind w:firstLine="708"/>
        <w:jc w:val="both"/>
        <w:rPr>
          <w:rFonts w:ascii="Times New Roman" w:eastAsia="Times New Roman" w:hAnsi="Times New Roman" w:cs="Times New Roman"/>
          <w:iCs/>
        </w:rPr>
      </w:pPr>
      <w:r w:rsidRPr="00A208C3">
        <w:rPr>
          <w:rFonts w:ascii="Times New Roman" w:eastAsia="Times New Roman" w:hAnsi="Times New Roman" w:cs="Times New Roman"/>
        </w:rPr>
        <w:t>В республике не только отсутствует отдельный закон, регулирующий реализацию государственной политики в области выявления, поддержки и реализации потенциала детей и молодежи, но и принятый нормативно-правовой акт в это области устарел</w:t>
      </w:r>
      <w:r w:rsidRPr="00A208C3">
        <w:rPr>
          <w:rFonts w:ascii="Times New Roman" w:eastAsia="Times New Roman" w:hAnsi="Times New Roman" w:cs="Times New Roman"/>
          <w:color w:val="000000"/>
        </w:rPr>
        <w:t xml:space="preserve"> </w:t>
      </w:r>
      <w:r w:rsidRPr="00A208C3">
        <w:rPr>
          <w:rFonts w:ascii="Times New Roman" w:eastAsia="Times New Roman" w:hAnsi="Times New Roman" w:cs="Times New Roman"/>
          <w:i/>
          <w:color w:val="000000"/>
        </w:rPr>
        <w:t>(Концепция системы выявления, поддержки и развития молодых талантов в Республике Саха (Якутия) на 2020-2024 годы, утвержденная приказом Минобрнауки РС(Я) №01-10/30 от 16 января 2019 года)</w:t>
      </w:r>
      <w:r w:rsidRPr="00A208C3">
        <w:rPr>
          <w:rFonts w:ascii="Times New Roman" w:eastAsia="Times New Roman" w:hAnsi="Times New Roman" w:cs="Times New Roman"/>
          <w:i/>
        </w:rPr>
        <w:t xml:space="preserve">. </w:t>
      </w:r>
    </w:p>
    <w:p w14:paraId="2D8C689C" w14:textId="77777777" w:rsidR="00733E9F" w:rsidRPr="00A208C3" w:rsidRDefault="00733E9F" w:rsidP="00733E9F">
      <w:pP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rPr>
        <w:lastRenderedPageBreak/>
        <w:t>В соответствии с Законом Республики Саха (Якутия) от 15 декабря 2014 года № 1401-З N 359-V «Об образовании в Республике Саха (Якутия)», основное внимание уделяется вопросам организации образовательной деятельности, включая структуру образовательных учреждений, права и обязанности участников образовательных отношений, а также доступность образования. Однако в этом законе не предусмотрены положения, которые бы непосредственно фокусировались на выявлении, развитии, поддержке и реализации потенциала детей. Это подчеркивает необходимость разработки дополнительных нормативных актов, которые обеспечат правовые условия для полного раскрытия потенциала каждого ребенка.</w:t>
      </w:r>
    </w:p>
    <w:p w14:paraId="7E95FBC4" w14:textId="77777777" w:rsidR="00733E9F" w:rsidRPr="00A208C3" w:rsidRDefault="00733E9F" w:rsidP="00733E9F">
      <w:pP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rPr>
        <w:t>В Законе Республики Саха (Якутия) от 3 декабря 1998 года № 49-II «О государственной молодежной политике в РС(Я)» в статье 15 упоминается поддержка талантливой молодежи. В ней указано, что создание условий для сохранения и развития интеллектуального, национального и творческого потенциала молодежи осуществляется через организацию смотров и выставок работ талантливой творческой молодежи, формирование государственных и общественных фондов для поддержки молодых талантов, а также обеспечение нормальных условий для их творческой деятельности. В соответствии с Законом, возрастная группа «молодежь» охватывает лиц в возрасте от 14 до 35 лет включительно. Вопросы же, касающиеся реализации и развития талантов у детей младше 14 лет, вообще не находят никакого отражения в законодательстве Республики Саха (Якутия). Это также свидетельствует о нехватке правового регулирования деятельности, направленной на поддержку и развитие талантов у детей данной возрастной категории. Подобная ситуация может ограничивать возможности по выявлению, развитию и поддержке задатков и способностей у детей младшего возраста, и части подростков.</w:t>
      </w:r>
    </w:p>
    <w:p w14:paraId="5AE878E6" w14:textId="77777777" w:rsidR="00733E9F" w:rsidRPr="00A208C3" w:rsidRDefault="00733E9F" w:rsidP="00733E9F">
      <w:pP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rPr>
        <w:t>Необходимо также отметить, что в Положениях органов исполнительной власти недостаточно прописаны</w:t>
      </w:r>
      <w:r w:rsidRPr="00A208C3">
        <w:rPr>
          <w:sz w:val="22"/>
          <w:szCs w:val="22"/>
        </w:rPr>
        <w:t xml:space="preserve"> </w:t>
      </w:r>
      <w:r w:rsidRPr="00A208C3">
        <w:rPr>
          <w:rFonts w:ascii="Times New Roman" w:eastAsia="Times New Roman" w:hAnsi="Times New Roman" w:cs="Times New Roman"/>
        </w:rPr>
        <w:t xml:space="preserve">полномочия по выявлению, поддержке, развитию и реализации способностей и талантов у каждого ребенка и молодого человека. </w:t>
      </w:r>
    </w:p>
    <w:p w14:paraId="23730292" w14:textId="77777777" w:rsidR="00733E9F" w:rsidRPr="00A208C3" w:rsidRDefault="00733E9F" w:rsidP="00733E9F">
      <w:pP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rPr>
        <w:t xml:space="preserve">Согласно Положению о Министерстве образования и науки Республики Саха (Якутия), утвержденному постановлением Правительства Республики Саха (Якутия) от 31 мая 2022 г. №316, Министерство образования и науки Республики Саха (Якутия) осуществляет конкурсный отбор талантливой молодежи для прохождения целевого обучения за счет государственного бюджета региона. Также реализуется 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18 июля 2022 года № 474. Одна из ключевых задач данной программы — создание условий для воспитания гармонично развитой личности, а также эффективной системы выявления, </w:t>
      </w:r>
      <w:r w:rsidRPr="00A208C3">
        <w:rPr>
          <w:rFonts w:ascii="Times New Roman" w:eastAsia="Times New Roman" w:hAnsi="Times New Roman" w:cs="Times New Roman"/>
        </w:rPr>
        <w:lastRenderedPageBreak/>
        <w:t xml:space="preserve">поддержки и развития способностей и талантов у детей и молодежи, направленной на их самоопределение и профессиональную ориентацию. Это включает в себя расширение охвата дополнительным образованием до 80% всех детей в возрасте от 5 до 18 лет, а также создание условий для выявления и развития одаренных и талантливых детей в регионе. Основными приоритетами программы являются формирование справедливой и всеобъемлющей системы поддержки, направленной на развитие потенциала детей и молодежи, что способствует их дальнейшему профессиональному росту и успешной социализации. </w:t>
      </w:r>
    </w:p>
    <w:p w14:paraId="0E366DEA" w14:textId="77777777" w:rsidR="00733E9F" w:rsidRPr="00A208C3" w:rsidRDefault="00733E9F" w:rsidP="00733E9F">
      <w:pPr>
        <w:spacing w:after="0" w:line="360" w:lineRule="auto"/>
        <w:ind w:firstLine="708"/>
        <w:jc w:val="both"/>
        <w:rPr>
          <w:rFonts w:ascii="Times New Roman" w:eastAsia="Times New Roman" w:hAnsi="Times New Roman" w:cs="Times New Roman"/>
        </w:rPr>
      </w:pPr>
      <w:bookmarkStart w:id="0" w:name="_gjdgxs" w:colFirst="0" w:colLast="0"/>
      <w:bookmarkEnd w:id="0"/>
      <w:r w:rsidRPr="00A208C3">
        <w:rPr>
          <w:rFonts w:ascii="Times New Roman" w:eastAsia="Times New Roman" w:hAnsi="Times New Roman" w:cs="Times New Roman"/>
        </w:rPr>
        <w:t>Министерство по делам молодежи и семейной политики в Республике Саха(Якутия) согласно Положению о Министерство по делам молодежи и семейной политики в Республике Саха (Якутия), утвержденным постановлением Правительства Республики Саха (Якутия) от 17 апреля 2013 года N 122, в соответствии с возложенными на него задачами осуществляет организацию мероприятий, направленных на поддержку талантливой молодежи (</w:t>
      </w:r>
      <w:r w:rsidRPr="00A208C3">
        <w:rPr>
          <w:rFonts w:ascii="Times New Roman" w:eastAsia="Times New Roman" w:hAnsi="Times New Roman" w:cs="Times New Roman"/>
          <w:i/>
        </w:rPr>
        <w:t>пункт 3.19</w:t>
      </w:r>
      <w:r w:rsidRPr="00A208C3">
        <w:rPr>
          <w:rFonts w:ascii="Times New Roman" w:eastAsia="Times New Roman" w:hAnsi="Times New Roman" w:cs="Times New Roman"/>
        </w:rPr>
        <w:t>) и координацию системы мер государственной поддержки талантливой молодежи (</w:t>
      </w:r>
      <w:r w:rsidRPr="00A208C3">
        <w:rPr>
          <w:rFonts w:ascii="Times New Roman" w:eastAsia="Times New Roman" w:hAnsi="Times New Roman" w:cs="Times New Roman"/>
          <w:i/>
        </w:rPr>
        <w:t>пункт 3.70</w:t>
      </w:r>
      <w:r w:rsidRPr="00A208C3">
        <w:rPr>
          <w:rFonts w:ascii="Times New Roman" w:eastAsia="Times New Roman" w:hAnsi="Times New Roman" w:cs="Times New Roman"/>
        </w:rPr>
        <w:t>).</w:t>
      </w:r>
    </w:p>
    <w:p w14:paraId="59235970" w14:textId="77777777" w:rsidR="00733E9F" w:rsidRPr="00A208C3" w:rsidRDefault="00733E9F" w:rsidP="00733E9F">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rPr>
      </w:pPr>
      <w:r w:rsidRPr="00A208C3">
        <w:rPr>
          <w:rFonts w:ascii="Times New Roman" w:eastAsia="Times New Roman" w:hAnsi="Times New Roman" w:cs="Times New Roman"/>
          <w:color w:val="000000"/>
        </w:rPr>
        <w:t xml:space="preserve">В Концепции системы выявления, поддержки и развития молодых талантов в Республике Саха (Якутия) на 2020-2024 годы, утвержденной приказом Минобрнауки РС(Я) №01-10/30 от 16 января 2019 года, система выявления, поддержки и развития молодых талантов в Республике Саха (Якутия) представляет собой совокупность мероприятий, направленных на создание вдохновляющей среды для развития юных талантов в областях науки, спорта, искусства и креативной индустрии, повышение качества образования для инновационного развития региона, а также формирование сообщества будущих лидеров республики и страны. Одна из главных задач концепции — выявление детей и молодежи, проявивших выдающиеся способности, проживающих в Республике Саха (Якутия), а также их сопровождение и мониторинг дальнейшего развития. Концепция ориентирована в первую очередь на выявление, развитие и поддержку именно одаренных детей. </w:t>
      </w:r>
    </w:p>
    <w:p w14:paraId="3C2AF6B4" w14:textId="77777777" w:rsidR="00733E9F" w:rsidRPr="00A208C3" w:rsidRDefault="00733E9F" w:rsidP="00733E9F">
      <w:pPr>
        <w:pBdr>
          <w:top w:val="nil"/>
          <w:left w:val="nil"/>
          <w:bottom w:val="nil"/>
          <w:right w:val="nil"/>
          <w:between w:val="nil"/>
        </w:pBd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color w:val="000000"/>
        </w:rPr>
        <w:t xml:space="preserve">Однако на сегодняшний день </w:t>
      </w:r>
      <w:r w:rsidRPr="00A208C3">
        <w:rPr>
          <w:rFonts w:ascii="Times New Roman" w:eastAsia="Times New Roman" w:hAnsi="Times New Roman" w:cs="Times New Roman"/>
        </w:rPr>
        <w:t>такой подход</w:t>
      </w:r>
      <w:r w:rsidRPr="00A208C3">
        <w:rPr>
          <w:rFonts w:ascii="Times New Roman" w:eastAsia="Times New Roman" w:hAnsi="Times New Roman" w:cs="Times New Roman"/>
          <w:color w:val="000000"/>
        </w:rPr>
        <w:t xml:space="preserve"> н</w:t>
      </w:r>
      <w:r w:rsidRPr="00A208C3">
        <w:rPr>
          <w:rFonts w:ascii="Times New Roman" w:eastAsia="Times New Roman" w:hAnsi="Times New Roman" w:cs="Times New Roman"/>
        </w:rPr>
        <w:t xml:space="preserve">е </w:t>
      </w:r>
      <w:r w:rsidRPr="00A208C3">
        <w:rPr>
          <w:rFonts w:ascii="Times New Roman" w:eastAsia="Times New Roman" w:hAnsi="Times New Roman" w:cs="Times New Roman"/>
          <w:color w:val="000000"/>
        </w:rPr>
        <w:t>отвечает современным требованиям раскрытия потенциала каждого человека</w:t>
      </w:r>
      <w:r w:rsidRPr="00A208C3">
        <w:rPr>
          <w:rFonts w:ascii="Times New Roman" w:eastAsia="Times New Roman" w:hAnsi="Times New Roman" w:cs="Times New Roman"/>
        </w:rPr>
        <w:t>, выявления, развития и поддержки задатков, способностей и талантов у каждого ребенка. Также сегодня в условиях кадрового дефицита в</w:t>
      </w:r>
      <w:r w:rsidRPr="00A208C3">
        <w:rPr>
          <w:rFonts w:ascii="Times New Roman" w:eastAsia="Times New Roman" w:hAnsi="Times New Roman" w:cs="Times New Roman"/>
          <w:color w:val="000000"/>
        </w:rPr>
        <w:t>ажнейшей задачей становится не только выявление, развитие и поддержка</w:t>
      </w:r>
      <w:r w:rsidRPr="00A208C3">
        <w:rPr>
          <w:rFonts w:ascii="Times New Roman" w:eastAsia="Times New Roman" w:hAnsi="Times New Roman" w:cs="Times New Roman"/>
        </w:rPr>
        <w:t xml:space="preserve">, но </w:t>
      </w:r>
      <w:r w:rsidRPr="00A208C3">
        <w:rPr>
          <w:rFonts w:ascii="Times New Roman" w:eastAsia="Times New Roman" w:hAnsi="Times New Roman" w:cs="Times New Roman"/>
          <w:color w:val="000000"/>
        </w:rPr>
        <w:t>и полноценная реализация потенциала каждого трудоспособного молодого человека</w:t>
      </w:r>
      <w:r w:rsidRPr="00A208C3">
        <w:rPr>
          <w:rFonts w:ascii="Times New Roman" w:eastAsia="Times New Roman" w:hAnsi="Times New Roman" w:cs="Times New Roman"/>
        </w:rPr>
        <w:t>.</w:t>
      </w:r>
    </w:p>
    <w:p w14:paraId="57472923" w14:textId="77777777" w:rsidR="00733E9F" w:rsidRPr="00A208C3" w:rsidRDefault="00733E9F" w:rsidP="00733E9F">
      <w:pPr>
        <w:pBdr>
          <w:top w:val="nil"/>
          <w:left w:val="nil"/>
          <w:bottom w:val="nil"/>
          <w:right w:val="nil"/>
          <w:between w:val="nil"/>
        </w:pBd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color w:val="000000"/>
        </w:rPr>
        <w:t xml:space="preserve"> </w:t>
      </w:r>
      <w:r w:rsidRPr="00A208C3">
        <w:rPr>
          <w:rFonts w:ascii="Times New Roman" w:eastAsia="Times New Roman" w:hAnsi="Times New Roman" w:cs="Times New Roman"/>
        </w:rPr>
        <w:t>В соответствии с Концепцией, одной из ключевых организаций для выявления, поддержки и развития молодых талантов в Республике Саха (Якутия) является</w:t>
      </w:r>
      <w:r w:rsidRPr="00A208C3">
        <w:rPr>
          <w:rFonts w:ascii="Times New Roman" w:eastAsia="Times New Roman" w:hAnsi="Times New Roman" w:cs="Times New Roman"/>
          <w:sz w:val="22"/>
          <w:szCs w:val="22"/>
        </w:rPr>
        <w:t xml:space="preserve"> </w:t>
      </w:r>
      <w:r w:rsidRPr="00A208C3">
        <w:rPr>
          <w:rFonts w:ascii="Times New Roman" w:eastAsia="Times New Roman" w:hAnsi="Times New Roman" w:cs="Times New Roman"/>
        </w:rPr>
        <w:t>Государств</w:t>
      </w:r>
      <w:r w:rsidRPr="00A208C3">
        <w:rPr>
          <w:rFonts w:ascii="Times New Roman" w:eastAsia="Times New Roman" w:hAnsi="Times New Roman" w:cs="Times New Roman"/>
          <w:highlight w:val="white"/>
        </w:rPr>
        <w:t>енное автономное нетиповое учреждение дополнительного образования Республики Саха (Якутия) «Малая академия наук Республики Саха (Якутия)»</w:t>
      </w:r>
      <w:r w:rsidRPr="00A208C3">
        <w:rPr>
          <w:rFonts w:ascii="Times New Roman" w:eastAsia="Times New Roman" w:hAnsi="Times New Roman" w:cs="Times New Roman"/>
          <w:sz w:val="28"/>
          <w:szCs w:val="28"/>
          <w:highlight w:val="white"/>
        </w:rPr>
        <w:t>.</w:t>
      </w:r>
      <w:r w:rsidRPr="00A208C3">
        <w:rPr>
          <w:rFonts w:ascii="Times New Roman" w:eastAsia="Times New Roman" w:hAnsi="Times New Roman" w:cs="Times New Roman"/>
          <w:color w:val="000000"/>
          <w:highlight w:val="white"/>
        </w:rPr>
        <w:t xml:space="preserve"> </w:t>
      </w:r>
      <w:r w:rsidRPr="00A208C3">
        <w:rPr>
          <w:rFonts w:ascii="Times New Roman" w:eastAsia="Times New Roman" w:hAnsi="Times New Roman" w:cs="Times New Roman"/>
          <w:color w:val="000000"/>
        </w:rPr>
        <w:t xml:space="preserve">29 декабря </w:t>
      </w:r>
      <w:r w:rsidRPr="00A208C3">
        <w:rPr>
          <w:rFonts w:ascii="Times New Roman" w:eastAsia="Times New Roman" w:hAnsi="Times New Roman" w:cs="Times New Roman"/>
          <w:color w:val="000000"/>
        </w:rPr>
        <w:lastRenderedPageBreak/>
        <w:t xml:space="preserve">2017 года на основании соглашения о сотрудничестве между Республикой Саха (Якутия) и Образовательным Фондом «Талант и успех» о совместной деятельности по развитию и реализации интеллектуально-творческого потенциала детей и молодежи Республики Саха (Якутия) был создан Региональный центр выявления и поддержки одаренных детей Республики Саха(Якутия) на базе Малой академии наук Республики Саха (Якутия). Миссией регионального центра выявления и поддержки одаренных детей является создание вдохновляющей среды для развития юных талантов в области науки, спорта, искусства и креативной индустрии, повышение качества образования для инновационного развития Республики Саха (Якутия), формирование сообщества будущих лидеров республики и страны. </w:t>
      </w:r>
      <w:r w:rsidRPr="00A208C3">
        <w:rPr>
          <w:rFonts w:ascii="Times New Roman" w:eastAsia="Times New Roman" w:hAnsi="Times New Roman" w:cs="Times New Roman"/>
        </w:rPr>
        <w:t xml:space="preserve"> </w:t>
      </w:r>
    </w:p>
    <w:p w14:paraId="48AB6639" w14:textId="5A3751B5" w:rsidR="00CC189E" w:rsidRDefault="00733E9F" w:rsidP="00CC189E">
      <w:pPr>
        <w:pBdr>
          <w:top w:val="nil"/>
          <w:left w:val="nil"/>
          <w:bottom w:val="nil"/>
          <w:right w:val="nil"/>
          <w:between w:val="nil"/>
        </w:pBd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rPr>
        <w:t xml:space="preserve">Малая академия наук и созданный на её базе Региональный центр в основном сосредоточены на развитии и поддержке школьников, которые показывают результаты на конкурсных мероприятиях. Поэтому эти мероприятия охватывают небольшую часть преимущественно школьников старшего и среднего звена. </w:t>
      </w:r>
      <w:r w:rsidR="008A52D3" w:rsidRPr="008A52D3">
        <w:rPr>
          <w:rFonts w:ascii="Times New Roman" w:eastAsia="Times New Roman" w:hAnsi="Times New Roman" w:cs="Times New Roman"/>
        </w:rPr>
        <w:t>Таким образом, безусловно создание РЦОД и принятие такого системного нормативного акта как указанная Концепция необходимый и очень важный шаг, но необходимо скорректировать подходы и во главу угла положить индивидуальный подход к каждому ребенку. Тем более, что с 2015 года в республике реализуется проект «Одаренный ребенок» (оператор Малая академия наук РС(Я)), который направлен на выявление и развитие задатков и способностей детей с раннего возраста, при этом внимание уделяется каждому ребенку образовательной организации, которая участвует в этом проекте. В 2019 году проект был признан АСИ как лучшая практика в дошкольном образовании России. На сегодня, этим проектом охвачена практически половина дошкольных образовательных организаций республики. Кроме того, сегодняшний уровень развития цифровых технологий позволяет разработать специализированное ПО для ведения профиля задатков и способностей каждого ребенка республики.</w:t>
      </w:r>
    </w:p>
    <w:p w14:paraId="3478AEF9" w14:textId="4C1A2EF7" w:rsidR="001058E6" w:rsidRPr="001058E6" w:rsidRDefault="001058E6" w:rsidP="00A925D2">
      <w:pPr>
        <w:pBdr>
          <w:top w:val="nil"/>
          <w:left w:val="nil"/>
          <w:bottom w:val="nil"/>
          <w:right w:val="nil"/>
          <w:between w:val="nil"/>
        </w:pBdr>
        <w:spacing w:after="0" w:line="360" w:lineRule="auto"/>
        <w:ind w:firstLine="708"/>
        <w:jc w:val="both"/>
        <w:rPr>
          <w:rFonts w:ascii="Times New Roman" w:eastAsia="Times New Roman" w:hAnsi="Times New Roman" w:cs="Times New Roman"/>
        </w:rPr>
      </w:pPr>
      <w:r w:rsidRPr="001058E6">
        <w:rPr>
          <w:rFonts w:ascii="Times New Roman" w:eastAsia="Times New Roman" w:hAnsi="Times New Roman" w:cs="Times New Roman"/>
          <w:color w:val="000000"/>
          <w:kern w:val="0"/>
          <w:lang w:eastAsia="ru-RU"/>
          <w14:ligatures w14:val="none"/>
        </w:rPr>
        <w:t>В таблице 1 представлены меры государственной поддержки ответственным оператором, которых является ГАНОУ РЦ РС(Я) «Малая академия наук РС(Я)».</w:t>
      </w:r>
    </w:p>
    <w:p w14:paraId="0C95EBD8" w14:textId="2E8A3557" w:rsidR="001058E6" w:rsidRDefault="001058E6" w:rsidP="001058E6">
      <w:pPr>
        <w:spacing w:after="0" w:line="240" w:lineRule="auto"/>
        <w:ind w:left="-2" w:hanging="3"/>
        <w:jc w:val="center"/>
        <w:rPr>
          <w:rFonts w:ascii="Times New Roman" w:eastAsia="Times New Roman" w:hAnsi="Times New Roman" w:cs="Times New Roman"/>
          <w:i/>
          <w:iCs/>
          <w:color w:val="000000"/>
          <w:kern w:val="0"/>
          <w:sz w:val="28"/>
          <w:szCs w:val="28"/>
          <w:lang w:eastAsia="ru-RU"/>
          <w14:ligatures w14:val="none"/>
        </w:rPr>
      </w:pPr>
    </w:p>
    <w:p w14:paraId="701AFF2E" w14:textId="0CC5866F" w:rsidR="001058E6" w:rsidRPr="001058E6" w:rsidRDefault="001058E6" w:rsidP="001058E6">
      <w:pPr>
        <w:spacing w:after="0" w:line="240" w:lineRule="auto"/>
        <w:ind w:left="-2" w:hanging="3"/>
        <w:jc w:val="right"/>
        <w:rPr>
          <w:rFonts w:ascii="Times New Roman" w:eastAsia="Times New Roman" w:hAnsi="Times New Roman" w:cs="Times New Roman"/>
          <w:i/>
          <w:iCs/>
          <w:color w:val="000000"/>
          <w:kern w:val="0"/>
          <w:sz w:val="28"/>
          <w:szCs w:val="28"/>
          <w:lang w:eastAsia="ru-RU"/>
          <w14:ligatures w14:val="none"/>
        </w:rPr>
      </w:pPr>
      <w:r>
        <w:rPr>
          <w:rFonts w:ascii="Times New Roman" w:eastAsia="Times New Roman" w:hAnsi="Times New Roman" w:cs="Times New Roman"/>
          <w:i/>
          <w:iCs/>
          <w:color w:val="000000"/>
          <w:kern w:val="0"/>
          <w:sz w:val="28"/>
          <w:szCs w:val="28"/>
          <w:lang w:eastAsia="ru-RU"/>
          <w14:ligatures w14:val="none"/>
        </w:rPr>
        <w:t xml:space="preserve">Таблица 1.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3"/>
        <w:gridCol w:w="3830"/>
        <w:gridCol w:w="2265"/>
      </w:tblGrid>
      <w:tr w:rsidR="001058E6" w:rsidRPr="001058E6" w14:paraId="25D9DF68" w14:textId="77777777" w:rsidTr="001058E6">
        <w:trPr>
          <w:trHeight w:val="285"/>
        </w:trPr>
        <w:tc>
          <w:tcPr>
            <w:tcW w:w="3253" w:type="dxa"/>
            <w:tcMar>
              <w:top w:w="0" w:type="dxa"/>
              <w:left w:w="45" w:type="dxa"/>
              <w:bottom w:w="0" w:type="dxa"/>
              <w:right w:w="45" w:type="dxa"/>
            </w:tcMar>
            <w:vAlign w:val="center"/>
            <w:hideMark/>
          </w:tcPr>
          <w:p w14:paraId="6E857690" w14:textId="77777777" w:rsidR="001058E6" w:rsidRPr="001058E6" w:rsidRDefault="001058E6" w:rsidP="001058E6">
            <w:pPr>
              <w:spacing w:after="0" w:line="240" w:lineRule="auto"/>
              <w:jc w:val="center"/>
              <w:rPr>
                <w:rFonts w:ascii="Times New Roman" w:eastAsia="Times New Roman" w:hAnsi="Times New Roman" w:cs="Times New Roman"/>
                <w:b/>
                <w:bCs/>
                <w:kern w:val="0"/>
                <w:lang w:eastAsia="ru-RU"/>
                <w14:ligatures w14:val="none"/>
              </w:rPr>
            </w:pPr>
            <w:r w:rsidRPr="001058E6">
              <w:rPr>
                <w:rFonts w:ascii="Times New Roman" w:eastAsia="Times New Roman" w:hAnsi="Times New Roman" w:cs="Times New Roman"/>
                <w:b/>
                <w:bCs/>
                <w:kern w:val="0"/>
                <w:lang w:eastAsia="ru-RU"/>
                <w14:ligatures w14:val="none"/>
              </w:rPr>
              <w:t>Меры государственной поддержки</w:t>
            </w:r>
          </w:p>
        </w:tc>
        <w:tc>
          <w:tcPr>
            <w:tcW w:w="3830" w:type="dxa"/>
            <w:tcMar>
              <w:top w:w="0" w:type="dxa"/>
              <w:left w:w="45" w:type="dxa"/>
              <w:bottom w:w="0" w:type="dxa"/>
              <w:right w:w="45" w:type="dxa"/>
            </w:tcMar>
            <w:vAlign w:val="center"/>
            <w:hideMark/>
          </w:tcPr>
          <w:p w14:paraId="11225BE4" w14:textId="77777777" w:rsidR="001058E6" w:rsidRPr="001058E6" w:rsidRDefault="001058E6" w:rsidP="001058E6">
            <w:pPr>
              <w:spacing w:after="0" w:line="240" w:lineRule="auto"/>
              <w:jc w:val="center"/>
              <w:rPr>
                <w:rFonts w:ascii="Times New Roman" w:eastAsia="Times New Roman" w:hAnsi="Times New Roman" w:cs="Times New Roman"/>
                <w:b/>
                <w:bCs/>
                <w:kern w:val="0"/>
                <w:lang w:eastAsia="ru-RU"/>
                <w14:ligatures w14:val="none"/>
              </w:rPr>
            </w:pPr>
            <w:r w:rsidRPr="001058E6">
              <w:rPr>
                <w:rFonts w:ascii="Times New Roman" w:eastAsia="Times New Roman" w:hAnsi="Times New Roman" w:cs="Times New Roman"/>
                <w:b/>
                <w:bCs/>
                <w:kern w:val="0"/>
                <w:lang w:eastAsia="ru-RU"/>
                <w14:ligatures w14:val="none"/>
              </w:rPr>
              <w:t>НПА</w:t>
            </w:r>
          </w:p>
        </w:tc>
        <w:tc>
          <w:tcPr>
            <w:tcW w:w="2265" w:type="dxa"/>
          </w:tcPr>
          <w:p w14:paraId="6E2BEAC1" w14:textId="77777777" w:rsidR="001058E6" w:rsidRPr="001058E6" w:rsidRDefault="001058E6" w:rsidP="001058E6">
            <w:pPr>
              <w:spacing w:after="0" w:line="240" w:lineRule="auto"/>
              <w:jc w:val="center"/>
              <w:rPr>
                <w:rFonts w:ascii="Times New Roman" w:eastAsia="Times New Roman" w:hAnsi="Times New Roman" w:cs="Times New Roman"/>
                <w:b/>
                <w:bCs/>
                <w:kern w:val="0"/>
                <w:lang w:eastAsia="ru-RU"/>
                <w14:ligatures w14:val="none"/>
              </w:rPr>
            </w:pPr>
            <w:r w:rsidRPr="001058E6">
              <w:rPr>
                <w:rFonts w:ascii="Times New Roman" w:eastAsia="Times New Roman" w:hAnsi="Times New Roman" w:cs="Times New Roman"/>
                <w:b/>
                <w:bCs/>
                <w:kern w:val="0"/>
                <w:lang w:eastAsia="ru-RU"/>
                <w14:ligatures w14:val="none"/>
              </w:rPr>
              <w:t>Сумма финансирования, рублей*</w:t>
            </w:r>
          </w:p>
        </w:tc>
      </w:tr>
      <w:tr w:rsidR="001058E6" w:rsidRPr="001058E6" w14:paraId="1EB0BF6C" w14:textId="77777777" w:rsidTr="001058E6">
        <w:trPr>
          <w:trHeight w:val="285"/>
        </w:trPr>
        <w:tc>
          <w:tcPr>
            <w:tcW w:w="3253" w:type="dxa"/>
            <w:shd w:val="clear" w:color="auto" w:fill="FFFFFF"/>
            <w:tcMar>
              <w:top w:w="0" w:type="dxa"/>
              <w:left w:w="45" w:type="dxa"/>
              <w:bottom w:w="0" w:type="dxa"/>
              <w:right w:w="45" w:type="dxa"/>
            </w:tcMar>
            <w:vAlign w:val="center"/>
            <w:hideMark/>
          </w:tcPr>
          <w:p w14:paraId="325C64D6" w14:textId="77777777" w:rsidR="001058E6" w:rsidRPr="001058E6" w:rsidRDefault="001058E6" w:rsidP="001058E6">
            <w:pPr>
              <w:spacing w:after="0" w:line="240" w:lineRule="auto"/>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Государственная стипендия Первого Президента Республики Саха (Якутия) «Знанием победишь»</w:t>
            </w:r>
          </w:p>
        </w:tc>
        <w:tc>
          <w:tcPr>
            <w:tcW w:w="3830" w:type="dxa"/>
            <w:shd w:val="clear" w:color="auto" w:fill="FFFFFF"/>
            <w:tcMar>
              <w:top w:w="0" w:type="dxa"/>
              <w:left w:w="45" w:type="dxa"/>
              <w:bottom w:w="0" w:type="dxa"/>
              <w:right w:w="45" w:type="dxa"/>
            </w:tcMar>
            <w:vAlign w:val="center"/>
            <w:hideMark/>
          </w:tcPr>
          <w:p w14:paraId="1D95273B"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Указ Главы РС(Я) №335 от 30 мая 2024 года</w:t>
            </w:r>
          </w:p>
        </w:tc>
        <w:tc>
          <w:tcPr>
            <w:tcW w:w="2265" w:type="dxa"/>
            <w:shd w:val="clear" w:color="auto" w:fill="FFFFFF"/>
            <w:vAlign w:val="center"/>
          </w:tcPr>
          <w:p w14:paraId="7E0ED2D4"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p>
          <w:p w14:paraId="19BB0B66"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100 000,00 для педагогов, деятелей культуры, ученых</w:t>
            </w:r>
          </w:p>
          <w:p w14:paraId="37B10F9D"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lastRenderedPageBreak/>
              <w:t>50 000,00 для учащихся, студентов. Общая сумма: 650 000,00</w:t>
            </w:r>
          </w:p>
        </w:tc>
      </w:tr>
      <w:tr w:rsidR="001058E6" w:rsidRPr="001058E6" w14:paraId="2E6ABCD7" w14:textId="77777777" w:rsidTr="001058E6">
        <w:trPr>
          <w:trHeight w:val="285"/>
        </w:trPr>
        <w:tc>
          <w:tcPr>
            <w:tcW w:w="3253" w:type="dxa"/>
            <w:shd w:val="clear" w:color="auto" w:fill="FFFFFF"/>
            <w:tcMar>
              <w:top w:w="0" w:type="dxa"/>
              <w:left w:w="45" w:type="dxa"/>
              <w:bottom w:w="0" w:type="dxa"/>
              <w:right w:w="45" w:type="dxa"/>
            </w:tcMar>
            <w:vAlign w:val="center"/>
            <w:hideMark/>
          </w:tcPr>
          <w:p w14:paraId="7DAC4D59" w14:textId="77777777" w:rsidR="001058E6" w:rsidRPr="001058E6" w:rsidRDefault="001058E6" w:rsidP="001058E6">
            <w:pPr>
              <w:spacing w:after="0" w:line="240" w:lineRule="auto"/>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lastRenderedPageBreak/>
              <w:t>Стипендия Главы Республики Саха (Якутия) обучающимся профессиональных образовательных организациях</w:t>
            </w:r>
          </w:p>
        </w:tc>
        <w:tc>
          <w:tcPr>
            <w:tcW w:w="3830" w:type="dxa"/>
            <w:shd w:val="clear" w:color="auto" w:fill="FFFFFF"/>
            <w:tcMar>
              <w:top w:w="0" w:type="dxa"/>
              <w:left w:w="45" w:type="dxa"/>
              <w:bottom w:w="0" w:type="dxa"/>
              <w:right w:w="45" w:type="dxa"/>
            </w:tcMar>
            <w:vAlign w:val="center"/>
            <w:hideMark/>
          </w:tcPr>
          <w:p w14:paraId="56205B99"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Указ Президента Республики Саха (Якутия) от 25 ноября 2011 г. № 1071</w:t>
            </w:r>
          </w:p>
        </w:tc>
        <w:tc>
          <w:tcPr>
            <w:tcW w:w="2265" w:type="dxa"/>
            <w:shd w:val="clear" w:color="auto" w:fill="FFFFFF"/>
            <w:vAlign w:val="center"/>
          </w:tcPr>
          <w:p w14:paraId="3266D79F"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p>
        </w:tc>
      </w:tr>
      <w:tr w:rsidR="001058E6" w:rsidRPr="001058E6" w14:paraId="3BD3F57E" w14:textId="77777777" w:rsidTr="001058E6">
        <w:trPr>
          <w:trHeight w:val="285"/>
        </w:trPr>
        <w:tc>
          <w:tcPr>
            <w:tcW w:w="3253" w:type="dxa"/>
            <w:shd w:val="clear" w:color="auto" w:fill="FFFFFF"/>
            <w:tcMar>
              <w:top w:w="0" w:type="dxa"/>
              <w:left w:w="45" w:type="dxa"/>
              <w:bottom w:w="0" w:type="dxa"/>
              <w:right w:w="45" w:type="dxa"/>
            </w:tcMar>
            <w:vAlign w:val="center"/>
            <w:hideMark/>
          </w:tcPr>
          <w:p w14:paraId="4FDB41EC" w14:textId="77777777" w:rsidR="001058E6" w:rsidRPr="001058E6" w:rsidRDefault="001058E6" w:rsidP="001058E6">
            <w:pPr>
              <w:spacing w:after="0" w:line="240" w:lineRule="auto"/>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Стипендия Главы Республики Саха (Якутия) для обучающихся в образовательных организациях</w:t>
            </w:r>
          </w:p>
        </w:tc>
        <w:tc>
          <w:tcPr>
            <w:tcW w:w="3830" w:type="dxa"/>
            <w:shd w:val="clear" w:color="auto" w:fill="FFFFFF"/>
            <w:tcMar>
              <w:top w:w="0" w:type="dxa"/>
              <w:left w:w="45" w:type="dxa"/>
              <w:bottom w:w="0" w:type="dxa"/>
              <w:right w:w="45" w:type="dxa"/>
            </w:tcMar>
            <w:vAlign w:val="center"/>
            <w:hideMark/>
          </w:tcPr>
          <w:p w14:paraId="297CCEF5"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Указ Главы Республики Саха (Якутия) от 24 декабря 2014 г. № 246</w:t>
            </w:r>
          </w:p>
        </w:tc>
        <w:tc>
          <w:tcPr>
            <w:tcW w:w="2265" w:type="dxa"/>
            <w:shd w:val="clear" w:color="auto" w:fill="FFFFFF"/>
            <w:vAlign w:val="center"/>
          </w:tcPr>
          <w:p w14:paraId="341C46C6"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p>
        </w:tc>
      </w:tr>
      <w:tr w:rsidR="001058E6" w:rsidRPr="001058E6" w14:paraId="2B05EF18" w14:textId="77777777" w:rsidTr="001058E6">
        <w:trPr>
          <w:trHeight w:val="285"/>
        </w:trPr>
        <w:tc>
          <w:tcPr>
            <w:tcW w:w="3253" w:type="dxa"/>
            <w:shd w:val="clear" w:color="auto" w:fill="FFFFFF"/>
            <w:tcMar>
              <w:top w:w="0" w:type="dxa"/>
              <w:left w:w="45" w:type="dxa"/>
              <w:bottom w:w="0" w:type="dxa"/>
              <w:right w:w="45" w:type="dxa"/>
            </w:tcMar>
            <w:vAlign w:val="center"/>
            <w:hideMark/>
          </w:tcPr>
          <w:p w14:paraId="4D7DBB43" w14:textId="77777777" w:rsidR="001058E6" w:rsidRPr="001058E6" w:rsidRDefault="001058E6" w:rsidP="001058E6">
            <w:pPr>
              <w:spacing w:after="0" w:line="240" w:lineRule="auto"/>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Стипендии и гранты Малой академии наук Республики Саха (Якутия)</w:t>
            </w:r>
          </w:p>
        </w:tc>
        <w:tc>
          <w:tcPr>
            <w:tcW w:w="3830" w:type="dxa"/>
            <w:shd w:val="clear" w:color="auto" w:fill="FFFFFF"/>
            <w:tcMar>
              <w:top w:w="0" w:type="dxa"/>
              <w:left w:w="45" w:type="dxa"/>
              <w:bottom w:w="0" w:type="dxa"/>
              <w:right w:w="45" w:type="dxa"/>
            </w:tcMar>
            <w:vAlign w:val="center"/>
            <w:hideMark/>
          </w:tcPr>
          <w:p w14:paraId="6B85E708"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Постановление Правительства Республики Саха (Якутия)</w:t>
            </w:r>
            <w:r w:rsidRPr="001058E6">
              <w:rPr>
                <w:rFonts w:ascii="Times New Roman" w:eastAsia="Times New Roman" w:hAnsi="Times New Roman" w:cs="Times New Roman"/>
                <w:kern w:val="0"/>
                <w:lang w:eastAsia="ru-RU"/>
                <w14:ligatures w14:val="none"/>
              </w:rPr>
              <w:br/>
              <w:t>от 15 января 2016 г. №5</w:t>
            </w:r>
          </w:p>
        </w:tc>
        <w:tc>
          <w:tcPr>
            <w:tcW w:w="2265" w:type="dxa"/>
            <w:shd w:val="clear" w:color="auto" w:fill="FFFFFF"/>
            <w:vAlign w:val="center"/>
          </w:tcPr>
          <w:p w14:paraId="0AFD1B1D"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6 000 000,00</w:t>
            </w:r>
          </w:p>
        </w:tc>
      </w:tr>
      <w:tr w:rsidR="001058E6" w:rsidRPr="001058E6" w14:paraId="357BC80A" w14:textId="77777777" w:rsidTr="001058E6">
        <w:trPr>
          <w:trHeight w:val="285"/>
        </w:trPr>
        <w:tc>
          <w:tcPr>
            <w:tcW w:w="3253" w:type="dxa"/>
            <w:shd w:val="clear" w:color="auto" w:fill="FFFFFF"/>
            <w:tcMar>
              <w:top w:w="0" w:type="dxa"/>
              <w:left w:w="45" w:type="dxa"/>
              <w:bottom w:w="0" w:type="dxa"/>
              <w:right w:w="45" w:type="dxa"/>
            </w:tcMar>
            <w:vAlign w:val="center"/>
            <w:hideMark/>
          </w:tcPr>
          <w:p w14:paraId="1DB2311B" w14:textId="19B667FA" w:rsidR="001058E6" w:rsidRPr="001058E6" w:rsidRDefault="001058E6" w:rsidP="001058E6">
            <w:pPr>
              <w:spacing w:after="0" w:line="240" w:lineRule="auto"/>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Государственная поддержка социально ориентированных</w:t>
            </w:r>
            <w:r>
              <w:rPr>
                <w:rFonts w:ascii="Times New Roman" w:eastAsia="Times New Roman" w:hAnsi="Times New Roman" w:cs="Times New Roman"/>
                <w:kern w:val="0"/>
                <w:lang w:eastAsia="ru-RU"/>
                <w14:ligatures w14:val="none"/>
              </w:rPr>
              <w:t xml:space="preserve"> </w:t>
            </w:r>
            <w:r w:rsidRPr="001058E6">
              <w:rPr>
                <w:rFonts w:ascii="Times New Roman" w:eastAsia="Times New Roman" w:hAnsi="Times New Roman" w:cs="Times New Roman"/>
                <w:kern w:val="0"/>
                <w:lang w:eastAsia="ru-RU"/>
                <w14:ligatures w14:val="none"/>
              </w:rPr>
              <w:t>некоммерческих организаций, осуществляющих реализацию программ по поддержке молодых ученых Республики Саха (Якутия)</w:t>
            </w:r>
          </w:p>
        </w:tc>
        <w:tc>
          <w:tcPr>
            <w:tcW w:w="3830" w:type="dxa"/>
            <w:shd w:val="clear" w:color="auto" w:fill="FFFFFF"/>
            <w:tcMar>
              <w:top w:w="0" w:type="dxa"/>
              <w:left w:w="45" w:type="dxa"/>
              <w:bottom w:w="0" w:type="dxa"/>
              <w:right w:w="45" w:type="dxa"/>
            </w:tcMar>
            <w:vAlign w:val="center"/>
            <w:hideMark/>
          </w:tcPr>
          <w:p w14:paraId="581293ED"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Постановление Правительства Республики Саха (Якутия) от 29 ноября 2021 г. №495</w:t>
            </w:r>
          </w:p>
        </w:tc>
        <w:tc>
          <w:tcPr>
            <w:tcW w:w="2265" w:type="dxa"/>
            <w:shd w:val="clear" w:color="auto" w:fill="FFFFFF"/>
          </w:tcPr>
          <w:p w14:paraId="5BC1D100"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p>
        </w:tc>
      </w:tr>
      <w:tr w:rsidR="001058E6" w:rsidRPr="001058E6" w14:paraId="6FCF9B20" w14:textId="77777777" w:rsidTr="001058E6">
        <w:trPr>
          <w:trHeight w:val="285"/>
        </w:trPr>
        <w:tc>
          <w:tcPr>
            <w:tcW w:w="3253" w:type="dxa"/>
            <w:shd w:val="clear" w:color="auto" w:fill="FFFFFF"/>
            <w:tcMar>
              <w:top w:w="0" w:type="dxa"/>
              <w:left w:w="45" w:type="dxa"/>
              <w:bottom w:w="0" w:type="dxa"/>
              <w:right w:w="45" w:type="dxa"/>
            </w:tcMar>
            <w:vAlign w:val="center"/>
            <w:hideMark/>
          </w:tcPr>
          <w:p w14:paraId="68B5F5B5" w14:textId="77777777" w:rsidR="001058E6" w:rsidRPr="001058E6" w:rsidRDefault="001058E6" w:rsidP="001058E6">
            <w:pPr>
              <w:spacing w:after="0" w:line="240" w:lineRule="auto"/>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Грантовая поддержка в форме субсидий на реализацию научных исследований (проектов), финансируемых совместно с Российским научным фондом</w:t>
            </w:r>
          </w:p>
        </w:tc>
        <w:tc>
          <w:tcPr>
            <w:tcW w:w="3830" w:type="dxa"/>
            <w:shd w:val="clear" w:color="auto" w:fill="FFFFFF"/>
            <w:tcMar>
              <w:top w:w="0" w:type="dxa"/>
              <w:left w:w="45" w:type="dxa"/>
              <w:bottom w:w="0" w:type="dxa"/>
              <w:right w:w="45" w:type="dxa"/>
            </w:tcMar>
            <w:vAlign w:val="center"/>
            <w:hideMark/>
          </w:tcPr>
          <w:p w14:paraId="27A004EF"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Постановление Правительства Республики Саха (Якутия) от 19 мая 2022 г. № 298</w:t>
            </w:r>
          </w:p>
        </w:tc>
        <w:tc>
          <w:tcPr>
            <w:tcW w:w="2265" w:type="dxa"/>
            <w:shd w:val="clear" w:color="auto" w:fill="FFFFFF"/>
          </w:tcPr>
          <w:p w14:paraId="40EA190B"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p>
        </w:tc>
      </w:tr>
      <w:tr w:rsidR="001058E6" w:rsidRPr="001058E6" w14:paraId="0CC26A30" w14:textId="77777777" w:rsidTr="001058E6">
        <w:trPr>
          <w:trHeight w:val="285"/>
        </w:trPr>
        <w:tc>
          <w:tcPr>
            <w:tcW w:w="3253" w:type="dxa"/>
            <w:shd w:val="clear" w:color="auto" w:fill="FFFFFF"/>
            <w:tcMar>
              <w:top w:w="0" w:type="dxa"/>
              <w:left w:w="45" w:type="dxa"/>
              <w:bottom w:w="0" w:type="dxa"/>
              <w:right w:w="45" w:type="dxa"/>
            </w:tcMar>
            <w:vAlign w:val="center"/>
            <w:hideMark/>
          </w:tcPr>
          <w:p w14:paraId="0A7F1C8E" w14:textId="77777777" w:rsidR="001058E6" w:rsidRPr="001058E6" w:rsidRDefault="001058E6" w:rsidP="001058E6">
            <w:pPr>
              <w:spacing w:after="0" w:line="240" w:lineRule="auto"/>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Денежная выплата выпускникам 11 (12) классов общеобразовательных организаций Республики Саха (Якутия), набравшим 100 баллов по результатам единого государственного экзамена</w:t>
            </w:r>
          </w:p>
        </w:tc>
        <w:tc>
          <w:tcPr>
            <w:tcW w:w="3830" w:type="dxa"/>
            <w:shd w:val="clear" w:color="auto" w:fill="FFFFFF"/>
            <w:tcMar>
              <w:top w:w="0" w:type="dxa"/>
              <w:left w:w="45" w:type="dxa"/>
              <w:bottom w:w="0" w:type="dxa"/>
              <w:right w:w="45" w:type="dxa"/>
            </w:tcMar>
            <w:vAlign w:val="center"/>
            <w:hideMark/>
          </w:tcPr>
          <w:p w14:paraId="497725DD"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Указ Главы Республики Саха (Якутия) от 17 августа 2022 г. 2572</w:t>
            </w:r>
          </w:p>
        </w:tc>
        <w:tc>
          <w:tcPr>
            <w:tcW w:w="2265" w:type="dxa"/>
            <w:shd w:val="clear" w:color="auto" w:fill="FFFFFF"/>
          </w:tcPr>
          <w:p w14:paraId="7AF4648D"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p>
        </w:tc>
      </w:tr>
      <w:tr w:rsidR="001058E6" w:rsidRPr="001058E6" w14:paraId="0583268B" w14:textId="77777777" w:rsidTr="001058E6">
        <w:trPr>
          <w:trHeight w:val="285"/>
        </w:trPr>
        <w:tc>
          <w:tcPr>
            <w:tcW w:w="3253" w:type="dxa"/>
            <w:shd w:val="clear" w:color="auto" w:fill="FFFFFF"/>
            <w:tcMar>
              <w:top w:w="0" w:type="dxa"/>
              <w:left w:w="45" w:type="dxa"/>
              <w:bottom w:w="0" w:type="dxa"/>
              <w:right w:w="45" w:type="dxa"/>
            </w:tcMar>
            <w:vAlign w:val="center"/>
            <w:hideMark/>
          </w:tcPr>
          <w:p w14:paraId="19707BBF" w14:textId="77777777" w:rsidR="001058E6" w:rsidRPr="001058E6" w:rsidRDefault="001058E6" w:rsidP="001058E6">
            <w:pPr>
              <w:spacing w:after="0" w:line="240" w:lineRule="auto"/>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О единовременной денежной выплате обучающимся Республики Саха (Якутия), завоевавшим на заключительном этапе Всероссийской олимпиады школьников звание победителя и призера</w:t>
            </w:r>
          </w:p>
        </w:tc>
        <w:tc>
          <w:tcPr>
            <w:tcW w:w="3830" w:type="dxa"/>
            <w:shd w:val="clear" w:color="auto" w:fill="FFFFFF"/>
            <w:tcMar>
              <w:top w:w="0" w:type="dxa"/>
              <w:left w:w="45" w:type="dxa"/>
              <w:bottom w:w="0" w:type="dxa"/>
              <w:right w:w="45" w:type="dxa"/>
            </w:tcMar>
            <w:vAlign w:val="center"/>
            <w:hideMark/>
          </w:tcPr>
          <w:p w14:paraId="0B480CBB"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Указ Главы РС (Я) от 13.12.2023 № 143</w:t>
            </w:r>
          </w:p>
        </w:tc>
        <w:tc>
          <w:tcPr>
            <w:tcW w:w="2265" w:type="dxa"/>
            <w:shd w:val="clear" w:color="auto" w:fill="FFFFFF"/>
          </w:tcPr>
          <w:p w14:paraId="661D1A34" w14:textId="77777777" w:rsidR="001058E6" w:rsidRPr="001058E6" w:rsidRDefault="001058E6" w:rsidP="001058E6">
            <w:pPr>
              <w:spacing w:after="0" w:line="240" w:lineRule="auto"/>
              <w:jc w:val="center"/>
              <w:rPr>
                <w:rFonts w:ascii="Times New Roman" w:eastAsia="Times New Roman" w:hAnsi="Times New Roman" w:cs="Times New Roman"/>
                <w:kern w:val="0"/>
                <w:lang w:eastAsia="ru-RU"/>
                <w14:ligatures w14:val="none"/>
              </w:rPr>
            </w:pPr>
            <w:r w:rsidRPr="001058E6">
              <w:rPr>
                <w:rFonts w:ascii="Times New Roman" w:eastAsia="Times New Roman" w:hAnsi="Times New Roman" w:cs="Times New Roman"/>
                <w:kern w:val="0"/>
                <w:lang w:eastAsia="ru-RU"/>
                <w14:ligatures w14:val="none"/>
              </w:rPr>
              <w:t xml:space="preserve">Звание победителя в размере 500 000,00 призера в размере 100 000,00 </w:t>
            </w:r>
          </w:p>
        </w:tc>
      </w:tr>
    </w:tbl>
    <w:p w14:paraId="2DCD8744" w14:textId="77777777" w:rsidR="001058E6" w:rsidRPr="00A208C3" w:rsidRDefault="001058E6" w:rsidP="001058E6">
      <w:pPr>
        <w:pBdr>
          <w:top w:val="nil"/>
          <w:left w:val="nil"/>
          <w:bottom w:val="nil"/>
          <w:right w:val="nil"/>
          <w:between w:val="nil"/>
        </w:pBdr>
        <w:spacing w:after="0" w:line="360" w:lineRule="auto"/>
        <w:jc w:val="both"/>
        <w:rPr>
          <w:rFonts w:ascii="Times New Roman" w:eastAsia="Times New Roman" w:hAnsi="Times New Roman" w:cs="Times New Roman"/>
        </w:rPr>
      </w:pPr>
    </w:p>
    <w:p w14:paraId="5B9F636A" w14:textId="60506460" w:rsidR="00706B21" w:rsidRDefault="006A10F7" w:rsidP="006A10F7">
      <w:pPr>
        <w:pBdr>
          <w:top w:val="nil"/>
          <w:left w:val="nil"/>
          <w:bottom w:val="nil"/>
          <w:right w:val="nil"/>
          <w:between w:val="nil"/>
        </w:pBdr>
        <w:spacing w:after="0" w:line="360" w:lineRule="auto"/>
        <w:ind w:firstLine="708"/>
        <w:jc w:val="both"/>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t xml:space="preserve">Как ранее было отмечено, </w:t>
      </w:r>
      <w:r w:rsidR="00706B21" w:rsidRPr="00706B21">
        <w:rPr>
          <w:rFonts w:ascii="Times New Roman" w:eastAsia="Times New Roman" w:hAnsi="Times New Roman" w:cs="Times New Roman"/>
        </w:rPr>
        <w:t>не все дети с выдающимися способностями включены в</w:t>
      </w:r>
      <w:r>
        <w:rPr>
          <w:rFonts w:ascii="Times New Roman" w:eastAsia="Times New Roman" w:hAnsi="Times New Roman" w:cs="Times New Roman"/>
        </w:rPr>
        <w:t xml:space="preserve"> ГИР</w:t>
      </w:r>
      <w:r w:rsidR="00706B21" w:rsidRPr="00706B21">
        <w:rPr>
          <w:rFonts w:ascii="Times New Roman" w:eastAsia="Times New Roman" w:hAnsi="Times New Roman" w:cs="Times New Roman"/>
        </w:rPr>
        <w:t xml:space="preserve">. И тем более нет практически возможностей отследить полный спектр достижений детей с более скромными успехами и использовать эти данные для формирования </w:t>
      </w:r>
      <w:r w:rsidR="00706B21" w:rsidRPr="00706B21">
        <w:rPr>
          <w:rFonts w:ascii="Times New Roman" w:eastAsia="Times New Roman" w:hAnsi="Times New Roman" w:cs="Times New Roman"/>
        </w:rPr>
        <w:lastRenderedPageBreak/>
        <w:t>индивидуальной траектории их развития или хотя бы создания условий для целенаправленного развития способностей детей какой-то территории в соответствии с их задатками. В связи с этим целесообразно создать единый республиканский цифровой ресурс, который бы содержал данные по каждому ребенку относительно его успехов, достижений не только по учебе, но и в мероприятиях разного уровня. Для эффективной работы такого ресурса надо разработать и утвердить республиканский перечень мероприятий, по участию в которых информация о достижениях и успехах каждого ребенка заносилась бы в соответствующую базу. Кроме того, в этом же республиканском информационном ресурсе можно содержать данные результатов психологических диагностических измерений по каждому ребенку. Это позволит педагогам иметь персональный профиль задатков и способностей каждого ребенка в динамике и выстраивать его персональную образовательную траекторию, а управленцам разного уровня и родителям обеспечивать условия для развития задатков и способностей каждого из своих подопечных.</w:t>
      </w:r>
    </w:p>
    <w:p w14:paraId="07476105" w14:textId="725FADE7" w:rsidR="00733E9F" w:rsidRPr="00A208C3" w:rsidRDefault="00733E9F" w:rsidP="00733E9F">
      <w:pPr>
        <w:pBdr>
          <w:top w:val="nil"/>
          <w:left w:val="nil"/>
          <w:bottom w:val="nil"/>
          <w:right w:val="nil"/>
          <w:between w:val="nil"/>
        </w:pBdr>
        <w:spacing w:after="0" w:line="360" w:lineRule="auto"/>
        <w:ind w:firstLine="708"/>
        <w:jc w:val="both"/>
        <w:rPr>
          <w:rFonts w:ascii="Times New Roman" w:eastAsia="Times New Roman" w:hAnsi="Times New Roman" w:cs="Times New Roman"/>
          <w:sz w:val="32"/>
          <w:szCs w:val="32"/>
        </w:rPr>
      </w:pPr>
      <w:r w:rsidRPr="00A208C3">
        <w:rPr>
          <w:rFonts w:ascii="Times New Roman" w:eastAsia="Times New Roman" w:hAnsi="Times New Roman" w:cs="Times New Roman"/>
        </w:rPr>
        <w:t>В рамках исполнения Указа Главы Республики Саха (Якутия) от 30.12.2023 № 177 «О развитии единой системы образования Республики Саха (Якутия) до 2030 года» уже реализуется ведомственный проект «Персональная траектория развития». В его концепции заложены ключевые принципы создания единого цифрового ресурса, который позволит учитывать индивидуальные способности, интересы и достижения, обучающихся и взрослого населения. Реализация проекта будет осуществляться на базе АИС «Сетевой город. Образование», что обеспечит интеграцию данных об образовательных и внеучебных достижениях каждого обучающегося, способствуя формированию персональных траекторий развития, личностному и профессиональному росту, а также повышению благосостояния общества.</w:t>
      </w:r>
    </w:p>
    <w:p w14:paraId="5861A2BB" w14:textId="77777777" w:rsidR="00733E9F" w:rsidRPr="00A208C3" w:rsidRDefault="00733E9F" w:rsidP="00733E9F">
      <w:pPr>
        <w:pBdr>
          <w:top w:val="nil"/>
          <w:left w:val="nil"/>
          <w:bottom w:val="nil"/>
          <w:right w:val="nil"/>
          <w:between w:val="nil"/>
        </w:pBd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rPr>
        <w:t>На данный момент АИС «Сетевой город. Образование» успешно функционирует во всех школах республики, обеспечивая единую цифровую среду для образовательных организаций и органов управления образованием. Система уже включает в себя такие ключевые функции, как электронный журнал, электронный дневник, расписание уроков, анонсы и запись на олимпиады и конкурсы, портфолио учащихся, а также средства коммуникации – чаты и электронную почту.</w:t>
      </w:r>
    </w:p>
    <w:p w14:paraId="34ACB654" w14:textId="77777777" w:rsidR="00733E9F" w:rsidRPr="00A208C3" w:rsidRDefault="00733E9F" w:rsidP="00733E9F">
      <w:pPr>
        <w:pBdr>
          <w:top w:val="nil"/>
          <w:left w:val="nil"/>
          <w:bottom w:val="nil"/>
          <w:right w:val="nil"/>
          <w:between w:val="nil"/>
        </w:pBdr>
        <w:spacing w:after="0" w:line="360" w:lineRule="auto"/>
        <w:ind w:firstLine="708"/>
        <w:jc w:val="both"/>
        <w:rPr>
          <w:rFonts w:ascii="Times New Roman" w:eastAsia="Times New Roman" w:hAnsi="Times New Roman" w:cs="Times New Roman"/>
          <w:sz w:val="28"/>
          <w:szCs w:val="28"/>
        </w:rPr>
      </w:pPr>
      <w:r w:rsidRPr="00A208C3">
        <w:rPr>
          <w:rFonts w:ascii="Times New Roman" w:eastAsia="Times New Roman" w:hAnsi="Times New Roman" w:cs="Times New Roman"/>
        </w:rPr>
        <w:t xml:space="preserve">Наличие АИС «Сетевой город. Образование» создает прочный фундамент для формирования единого республиканского информационного ресурса, содержащего данные о достижениях и успехах каждого ребенка не только в учебе, но и в мероприятиях разного уровня. Это позволит обеспечить всесторонний учет образовательных и внеучебных достижений обучающихся, а также сформировать персонализированные траектории их </w:t>
      </w:r>
      <w:r w:rsidRPr="00A208C3">
        <w:rPr>
          <w:rFonts w:ascii="Times New Roman" w:eastAsia="Times New Roman" w:hAnsi="Times New Roman" w:cs="Times New Roman"/>
        </w:rPr>
        <w:lastRenderedPageBreak/>
        <w:t>развития. В этой связи важно не только активно использовать АИС «Сетевой город. Образование», но и расширять его функционал, интегрируя инструменты мониторинга, анализа и сопровождения индивидуального прогресса, что повысит эффективность образовательной среды и создаст условия для раскрытия потенциала каждого ребенка.</w:t>
      </w:r>
    </w:p>
    <w:p w14:paraId="5966CBD9" w14:textId="1B450F1D" w:rsidR="002D5978" w:rsidRPr="002D5978" w:rsidRDefault="00733E9F" w:rsidP="002D5978">
      <w:pPr>
        <w:pBdr>
          <w:top w:val="nil"/>
          <w:left w:val="nil"/>
          <w:bottom w:val="nil"/>
          <w:right w:val="nil"/>
          <w:between w:val="nil"/>
        </w:pBdr>
        <w:spacing w:after="0" w:line="360" w:lineRule="auto"/>
        <w:ind w:firstLine="708"/>
        <w:jc w:val="both"/>
        <w:rPr>
          <w:rFonts w:ascii="Times New Roman" w:eastAsia="Times New Roman" w:hAnsi="Times New Roman" w:cs="Times New Roman"/>
        </w:rPr>
      </w:pPr>
      <w:r w:rsidRPr="00A208C3">
        <w:rPr>
          <w:rFonts w:ascii="Times New Roman" w:eastAsia="Times New Roman" w:hAnsi="Times New Roman" w:cs="Times New Roman"/>
        </w:rPr>
        <w:t xml:space="preserve">Необходимо отметить, что важнейшей задачей экономики является правильное трудоустройство каждого трудоспособного гражданина республики в соответствии с его компетенциями, а также личными качествами. </w:t>
      </w:r>
      <w:r w:rsidR="002D5978" w:rsidRPr="002D5978">
        <w:rPr>
          <w:rFonts w:ascii="Times New Roman" w:eastAsia="Times New Roman" w:hAnsi="Times New Roman" w:cs="Times New Roman"/>
        </w:rPr>
        <w:t>На сегодняшний день в Республике Саха (Якутия) значительное внимание уделяется подготовке специалистов, что подтверждается статистическими данными о целевом обучении. По состоянию на 1 января 2025 года количество обучающихся по договорам о целевой подготовке специалистов с мерами государственной поддержки составило 1942 человека, из которых 621 обучаются за пределами республики, а 1321 – на территории Республики Саха.</w:t>
      </w:r>
      <w:r w:rsidR="002D5978">
        <w:rPr>
          <w:rFonts w:ascii="Times New Roman" w:eastAsia="Times New Roman" w:hAnsi="Times New Roman" w:cs="Times New Roman"/>
        </w:rPr>
        <w:t xml:space="preserve"> </w:t>
      </w:r>
      <w:r w:rsidR="002D5978" w:rsidRPr="002D5978">
        <w:rPr>
          <w:rFonts w:ascii="Times New Roman" w:eastAsia="Times New Roman" w:hAnsi="Times New Roman" w:cs="Times New Roman"/>
        </w:rPr>
        <w:t>Выпуск 2024 года составил 337 человек, из которых 149 выпускников учились за пределами республики, а 188 — на территории республики. Примечательно, что 254 человека, или 75,4% от общего числа выпускников, прибыли к Заказчику для трудоустройства после выпуска. Из оставшихся 83 человека (24,6% от выпуска) трудоустроены не были.</w:t>
      </w:r>
      <w:r w:rsidR="002D5978">
        <w:rPr>
          <w:rFonts w:ascii="Times New Roman" w:eastAsia="Times New Roman" w:hAnsi="Times New Roman" w:cs="Times New Roman"/>
        </w:rPr>
        <w:t xml:space="preserve"> </w:t>
      </w:r>
      <w:r w:rsidR="002D5978" w:rsidRPr="002D5978">
        <w:rPr>
          <w:rFonts w:ascii="Times New Roman" w:eastAsia="Times New Roman" w:hAnsi="Times New Roman" w:cs="Times New Roman"/>
        </w:rPr>
        <w:t>Из числа прибывших к Заказчику для трудоустройства (254 человек) 181 выпускник, или 71,2%, был успешно трудоустроен. Эти специалисты нашли работу в различных предприятиях и организациях, ведущих деятельность на территории Республики Саха (Якутия).</w:t>
      </w:r>
      <w:r w:rsidR="002D5978">
        <w:rPr>
          <w:rFonts w:ascii="Times New Roman" w:eastAsia="Times New Roman" w:hAnsi="Times New Roman" w:cs="Times New Roman"/>
        </w:rPr>
        <w:t xml:space="preserve"> </w:t>
      </w:r>
      <w:r w:rsidR="002D5978" w:rsidRPr="002D5978">
        <w:rPr>
          <w:rFonts w:ascii="Times New Roman" w:eastAsia="Times New Roman" w:hAnsi="Times New Roman" w:cs="Times New Roman"/>
        </w:rPr>
        <w:t>Что касается других видов занятости, то 31 выпускник продолжил обучение, 6 человек поступили на службу в Вооруженные Силы РФ, 4 человека взяли отпуск по уходу за ребенком или по состоянию здоровья, 6 человек расторгли договор, а 26 человек находятся в процессе трудоустройства.</w:t>
      </w:r>
    </w:p>
    <w:p w14:paraId="35E8CBF2" w14:textId="444A7F27" w:rsidR="00CB6C7D" w:rsidRPr="006630A3" w:rsidRDefault="002D5978" w:rsidP="006630A3">
      <w:pPr>
        <w:pBdr>
          <w:top w:val="nil"/>
          <w:left w:val="nil"/>
          <w:bottom w:val="nil"/>
          <w:right w:val="nil"/>
          <w:between w:val="nil"/>
        </w:pBdr>
        <w:spacing w:after="0" w:line="360" w:lineRule="auto"/>
        <w:jc w:val="both"/>
        <w:rPr>
          <w:rFonts w:ascii="Times New Roman" w:eastAsia="Times New Roman" w:hAnsi="Times New Roman" w:cs="Times New Roman"/>
        </w:rPr>
      </w:pPr>
      <w:r w:rsidRPr="002D5978">
        <w:rPr>
          <w:rFonts w:ascii="Times New Roman" w:eastAsia="Times New Roman" w:hAnsi="Times New Roman" w:cs="Times New Roman"/>
        </w:rPr>
        <w:t>Таким образом, данные подтверждают важность системной работы по подготовке специалистов и обеспечению их трудоустройства в соответствии с потребностями региона. Несмотря на достаточно высокий процент трудоустроенных выпускников (71,2%), следует отметить, что существуют значительные пробелы, как в трудоустройстве (24,6%), так и в процессе трудоустройства, что указывает на необходимость дальнейшего улучшения механизмов взаимодействия с работодателями, а также на повышение качества образовательных программ для лучшего соответствия требованиям рынка труда.</w:t>
      </w:r>
      <w:r w:rsidR="002C3C35">
        <w:rPr>
          <w:rFonts w:ascii="Times New Roman" w:eastAsia="Times New Roman" w:hAnsi="Times New Roman" w:cs="Times New Roman"/>
        </w:rPr>
        <w:t xml:space="preserve"> </w:t>
      </w:r>
      <w:r w:rsidR="00733E9F" w:rsidRPr="00A208C3">
        <w:rPr>
          <w:rFonts w:ascii="Times New Roman" w:eastAsia="Times New Roman" w:hAnsi="Times New Roman" w:cs="Times New Roman"/>
        </w:rPr>
        <w:t>Поэтому важнейшую роль должны играть грамотная профориентация для школьников, практики и стажировки - для студентов, а также система наставничества, начиная со школьного возраста вплоть до становления молодого специалиста. Необходимо создавать для молодых людей условия для полноценной самореализации, в том числе правовые. Индивидуальный подход к каждому молодому человеку можно осуществлять в рамках программы наставничества.</w:t>
      </w:r>
    </w:p>
    <w:sectPr w:rsidR="00CB6C7D" w:rsidRPr="00663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F1115"/>
    <w:multiLevelType w:val="multilevel"/>
    <w:tmpl w:val="0F34AF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A04412B"/>
    <w:multiLevelType w:val="multilevel"/>
    <w:tmpl w:val="9A5C3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76069300">
    <w:abstractNumId w:val="1"/>
  </w:num>
  <w:num w:numId="2" w16cid:durableId="27094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17"/>
    <w:rsid w:val="00007F84"/>
    <w:rsid w:val="000439BB"/>
    <w:rsid w:val="001058E6"/>
    <w:rsid w:val="001163F9"/>
    <w:rsid w:val="001B04DB"/>
    <w:rsid w:val="00267C64"/>
    <w:rsid w:val="002C3C35"/>
    <w:rsid w:val="002D5978"/>
    <w:rsid w:val="003058FD"/>
    <w:rsid w:val="00345668"/>
    <w:rsid w:val="00350BBC"/>
    <w:rsid w:val="00402AA9"/>
    <w:rsid w:val="00413A11"/>
    <w:rsid w:val="004241B4"/>
    <w:rsid w:val="00492B17"/>
    <w:rsid w:val="004C44B3"/>
    <w:rsid w:val="00500607"/>
    <w:rsid w:val="005150D0"/>
    <w:rsid w:val="00555DD4"/>
    <w:rsid w:val="00560317"/>
    <w:rsid w:val="005A0178"/>
    <w:rsid w:val="005E26B6"/>
    <w:rsid w:val="005E680A"/>
    <w:rsid w:val="005F2C96"/>
    <w:rsid w:val="0066255C"/>
    <w:rsid w:val="006630A3"/>
    <w:rsid w:val="006911B3"/>
    <w:rsid w:val="006A10F7"/>
    <w:rsid w:val="006C64BF"/>
    <w:rsid w:val="00706B21"/>
    <w:rsid w:val="007140F5"/>
    <w:rsid w:val="00726EF5"/>
    <w:rsid w:val="00733E9F"/>
    <w:rsid w:val="00740EC2"/>
    <w:rsid w:val="00753D87"/>
    <w:rsid w:val="007C774B"/>
    <w:rsid w:val="007F3172"/>
    <w:rsid w:val="00804FF7"/>
    <w:rsid w:val="0082150D"/>
    <w:rsid w:val="00826AD0"/>
    <w:rsid w:val="00876857"/>
    <w:rsid w:val="008A1A3B"/>
    <w:rsid w:val="008A52D3"/>
    <w:rsid w:val="00A01929"/>
    <w:rsid w:val="00A208C3"/>
    <w:rsid w:val="00A23662"/>
    <w:rsid w:val="00A925D2"/>
    <w:rsid w:val="00AE03A3"/>
    <w:rsid w:val="00B13357"/>
    <w:rsid w:val="00B50209"/>
    <w:rsid w:val="00BE5C85"/>
    <w:rsid w:val="00C00B97"/>
    <w:rsid w:val="00C50A9F"/>
    <w:rsid w:val="00C66DA2"/>
    <w:rsid w:val="00CB6C7D"/>
    <w:rsid w:val="00CC189E"/>
    <w:rsid w:val="00CD4FE4"/>
    <w:rsid w:val="00D32E46"/>
    <w:rsid w:val="00E170BF"/>
    <w:rsid w:val="00F059EC"/>
    <w:rsid w:val="00F13DC0"/>
    <w:rsid w:val="00F44D2E"/>
    <w:rsid w:val="00FA6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0CA5"/>
  <w15:chartTrackingRefBased/>
  <w15:docId w15:val="{C40F4482-62D8-491F-A7CF-5AF9105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0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60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603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603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603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03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03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03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03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3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603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603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603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603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603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0317"/>
    <w:rPr>
      <w:rFonts w:eastAsiaTheme="majorEastAsia" w:cstheme="majorBidi"/>
      <w:color w:val="595959" w:themeColor="text1" w:themeTint="A6"/>
    </w:rPr>
  </w:style>
  <w:style w:type="character" w:customStyle="1" w:styleId="80">
    <w:name w:val="Заголовок 8 Знак"/>
    <w:basedOn w:val="a0"/>
    <w:link w:val="8"/>
    <w:uiPriority w:val="9"/>
    <w:semiHidden/>
    <w:rsid w:val="005603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0317"/>
    <w:rPr>
      <w:rFonts w:eastAsiaTheme="majorEastAsia" w:cstheme="majorBidi"/>
      <w:color w:val="272727" w:themeColor="text1" w:themeTint="D8"/>
    </w:rPr>
  </w:style>
  <w:style w:type="paragraph" w:styleId="a3">
    <w:name w:val="Title"/>
    <w:basedOn w:val="a"/>
    <w:next w:val="a"/>
    <w:link w:val="a4"/>
    <w:uiPriority w:val="10"/>
    <w:qFormat/>
    <w:rsid w:val="0056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0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3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03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0317"/>
    <w:pPr>
      <w:spacing w:before="160"/>
      <w:jc w:val="center"/>
    </w:pPr>
    <w:rPr>
      <w:i/>
      <w:iCs/>
      <w:color w:val="404040" w:themeColor="text1" w:themeTint="BF"/>
    </w:rPr>
  </w:style>
  <w:style w:type="character" w:customStyle="1" w:styleId="22">
    <w:name w:val="Цитата 2 Знак"/>
    <w:basedOn w:val="a0"/>
    <w:link w:val="21"/>
    <w:uiPriority w:val="29"/>
    <w:rsid w:val="00560317"/>
    <w:rPr>
      <w:i/>
      <w:iCs/>
      <w:color w:val="404040" w:themeColor="text1" w:themeTint="BF"/>
    </w:rPr>
  </w:style>
  <w:style w:type="paragraph" w:styleId="a7">
    <w:name w:val="List Paragraph"/>
    <w:basedOn w:val="a"/>
    <w:uiPriority w:val="34"/>
    <w:qFormat/>
    <w:rsid w:val="00560317"/>
    <w:pPr>
      <w:ind w:left="720"/>
      <w:contextualSpacing/>
    </w:pPr>
  </w:style>
  <w:style w:type="character" w:styleId="a8">
    <w:name w:val="Intense Emphasis"/>
    <w:basedOn w:val="a0"/>
    <w:uiPriority w:val="21"/>
    <w:qFormat/>
    <w:rsid w:val="00560317"/>
    <w:rPr>
      <w:i/>
      <w:iCs/>
      <w:color w:val="0F4761" w:themeColor="accent1" w:themeShade="BF"/>
    </w:rPr>
  </w:style>
  <w:style w:type="paragraph" w:styleId="a9">
    <w:name w:val="Intense Quote"/>
    <w:basedOn w:val="a"/>
    <w:next w:val="a"/>
    <w:link w:val="aa"/>
    <w:uiPriority w:val="30"/>
    <w:qFormat/>
    <w:rsid w:val="00560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60317"/>
    <w:rPr>
      <w:i/>
      <w:iCs/>
      <w:color w:val="0F4761" w:themeColor="accent1" w:themeShade="BF"/>
    </w:rPr>
  </w:style>
  <w:style w:type="character" w:styleId="ab">
    <w:name w:val="Intense Reference"/>
    <w:basedOn w:val="a0"/>
    <w:uiPriority w:val="32"/>
    <w:qFormat/>
    <w:rsid w:val="00560317"/>
    <w:rPr>
      <w:b/>
      <w:bCs/>
      <w:smallCaps/>
      <w:color w:val="0F4761" w:themeColor="accent1" w:themeShade="BF"/>
      <w:spacing w:val="5"/>
    </w:rPr>
  </w:style>
  <w:style w:type="paragraph" w:styleId="ac">
    <w:name w:val="Normal (Web)"/>
    <w:basedOn w:val="a"/>
    <w:uiPriority w:val="99"/>
    <w:unhideWhenUsed/>
    <w:rsid w:val="00413A11"/>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3418</Words>
  <Characters>19488</Characters>
  <Application>Microsoft Office Word</Application>
  <DocSecurity>0</DocSecurity>
  <Lines>162</Lines>
  <Paragraphs>45</Paragraphs>
  <ScaleCrop>false</ScaleCrop>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Николаева</dc:creator>
  <cp:keywords/>
  <dc:description/>
  <cp:lastModifiedBy>Мария Николаева</cp:lastModifiedBy>
  <cp:revision>63</cp:revision>
  <dcterms:created xsi:type="dcterms:W3CDTF">2025-02-20T09:09:00Z</dcterms:created>
  <dcterms:modified xsi:type="dcterms:W3CDTF">2025-02-20T10:21:00Z</dcterms:modified>
</cp:coreProperties>
</file>