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2AB" w:rsidRDefault="005401B1" w:rsidP="00973E6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3pt;height:108.7pt">
            <v:imagedata r:id="rId4" o:title="точка кипения круглый столИТОГ_Монтажная область 1"/>
          </v:shape>
        </w:pict>
      </w:r>
    </w:p>
    <w:p w:rsidR="00973E63" w:rsidRPr="00973E63" w:rsidRDefault="00973E63" w:rsidP="00973E63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3E63">
        <w:rPr>
          <w:rFonts w:ascii="Times New Roman" w:hAnsi="Times New Roman" w:cs="Times New Roman"/>
          <w:b/>
          <w:bCs/>
          <w:sz w:val="24"/>
          <w:szCs w:val="24"/>
        </w:rPr>
        <w:t>Круглый стол «Городская среда – пространство взаимодействия».</w:t>
      </w:r>
    </w:p>
    <w:p w:rsidR="00973E63" w:rsidRDefault="00973E63" w:rsidP="00973E63">
      <w:pPr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3E63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Организаторы: </w:t>
      </w:r>
      <w:r w:rsidRPr="00973E63">
        <w:rPr>
          <w:rFonts w:ascii="Times New Roman" w:hAnsi="Times New Roman" w:cs="Times New Roman"/>
          <w:bCs/>
          <w:sz w:val="24"/>
          <w:szCs w:val="24"/>
        </w:rPr>
        <w:t xml:space="preserve">Амурское отделение Союза дизайнеров России, </w:t>
      </w:r>
    </w:p>
    <w:p w:rsidR="00973E63" w:rsidRPr="00973E63" w:rsidRDefault="00973E63" w:rsidP="00973E63">
      <w:pPr>
        <w:spacing w:after="0"/>
        <w:ind w:firstLine="709"/>
        <w:jc w:val="center"/>
        <w:rPr>
          <w:rFonts w:cstheme="minorHAnsi"/>
          <w:bCs/>
          <w:sz w:val="24"/>
          <w:szCs w:val="24"/>
        </w:rPr>
      </w:pPr>
      <w:r w:rsidRPr="00973E63">
        <w:rPr>
          <w:rFonts w:ascii="Times New Roman" w:hAnsi="Times New Roman" w:cs="Times New Roman"/>
          <w:bCs/>
          <w:sz w:val="24"/>
          <w:szCs w:val="24"/>
        </w:rPr>
        <w:t xml:space="preserve">Амурский государственный университет </w:t>
      </w:r>
      <w:r w:rsidRPr="00973E63">
        <w:rPr>
          <w:rFonts w:cstheme="minorHAnsi"/>
          <w:bCs/>
          <w:sz w:val="24"/>
          <w:szCs w:val="24"/>
        </w:rPr>
        <w:t>(Факультет дизайна и технологии)</w:t>
      </w:r>
    </w:p>
    <w:p w:rsidR="00973E63" w:rsidRPr="00973E63" w:rsidRDefault="00973E63" w:rsidP="00973E63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973E63" w:rsidRPr="00973E63" w:rsidRDefault="00973E63" w:rsidP="00973E6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73E63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дискуссии: «Креативные индустрии — вектор развития города и региона»</w:t>
      </w:r>
    </w:p>
    <w:p w:rsidR="00973E63" w:rsidRPr="00973E63" w:rsidRDefault="00973E63" w:rsidP="00973E6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3E63" w:rsidRPr="00970BD0" w:rsidRDefault="00973E63" w:rsidP="00973E63">
      <w:pPr>
        <w:spacing w:after="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970BD0">
        <w:rPr>
          <w:rFonts w:ascii="Times New Roman" w:hAnsi="Times New Roman" w:cs="Times New Roman"/>
          <w:b/>
          <w:bCs/>
          <w:sz w:val="24"/>
          <w:szCs w:val="24"/>
        </w:rPr>
        <w:t>Цель проведения круглого стола:</w:t>
      </w:r>
      <w:r w:rsidRPr="00970BD0">
        <w:rPr>
          <w:rFonts w:ascii="Times New Roman" w:hAnsi="Times New Roman" w:cs="Times New Roman"/>
          <w:sz w:val="24"/>
          <w:szCs w:val="24"/>
        </w:rPr>
        <w:t xml:space="preserve"> организация дискуссионной площадки по вопросам </w:t>
      </w:r>
      <w:r w:rsidRPr="00970BD0">
        <w:rPr>
          <w:rFonts w:ascii="Times New Roman" w:hAnsi="Times New Roman" w:cs="Times New Roman"/>
          <w:color w:val="0F1115"/>
          <w:sz w:val="24"/>
          <w:szCs w:val="24"/>
        </w:rPr>
        <w:t>определения векторов развития креативных индустрий и формирования устойчивого профессионального сообщества, способного выступать полноценным субъектом экономической политики региона.</w:t>
      </w:r>
    </w:p>
    <w:p w:rsidR="00973E63" w:rsidRPr="00970BD0" w:rsidRDefault="00973E63" w:rsidP="00973E63">
      <w:pPr>
        <w:pStyle w:val="ds-markdown-paragraph"/>
        <w:shd w:val="clear" w:color="auto" w:fill="FFFFFF"/>
        <w:spacing w:after="240" w:afterAutospacing="0"/>
        <w:jc w:val="both"/>
        <w:rPr>
          <w:color w:val="0F1115"/>
        </w:rPr>
      </w:pPr>
      <w:r w:rsidRPr="00970BD0">
        <w:rPr>
          <w:color w:val="0F1115"/>
        </w:rPr>
        <w:t xml:space="preserve">В рамках встречи участникам предстоит перейти от точечных инициатив к системным механизмам взаимодействия между ключевыми </w:t>
      </w:r>
      <w:proofErr w:type="spellStart"/>
      <w:r w:rsidRPr="00970BD0">
        <w:rPr>
          <w:color w:val="0F1115"/>
        </w:rPr>
        <w:t>стейкхолдерами</w:t>
      </w:r>
      <w:proofErr w:type="spellEnd"/>
      <w:r w:rsidRPr="00970BD0">
        <w:rPr>
          <w:color w:val="0F1115"/>
        </w:rPr>
        <w:t xml:space="preserve"> отрасли, проанализировать текущее состояние сектора и сформулировать конкретные шаги по созданию экосистемы, в которой бизнес, образование, власть и профессиональное сообщество работают в единой логике.</w:t>
      </w:r>
    </w:p>
    <w:p w:rsidR="00973E63" w:rsidRPr="00970BD0" w:rsidRDefault="00973E63" w:rsidP="00973E63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color w:val="0F1115"/>
        </w:rPr>
      </w:pPr>
      <w:r w:rsidRPr="00970BD0">
        <w:rPr>
          <w:color w:val="0F1115"/>
        </w:rPr>
        <w:t xml:space="preserve">Особое внимание будет уделено вопросам кадрового обеспечения креативных индустрий — ключевому фокусу со стороны организаторов. В ходе дискуссии предполагается рассмотреть существующие модели подготовки специалистов, проанализировать причины сохранения кадрового дефицита при наличии значительного числа выпускников профильных направлений, а также определить механизмы интеграции работодателей в образовательный процесс, включая стажировки, проектное обучение и систему наставничества. </w:t>
      </w:r>
    </w:p>
    <w:p w:rsidR="00973E63" w:rsidRPr="00970BD0" w:rsidRDefault="00973E63" w:rsidP="00973E63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color w:val="0F1115"/>
        </w:rPr>
      </w:pPr>
      <w:r w:rsidRPr="00970BD0">
        <w:rPr>
          <w:color w:val="0F1115"/>
        </w:rPr>
        <w:t xml:space="preserve">В рамках блока, посвященного инструментам развития, предполагается анализ действующих мер государственной и институциональной поддержки креативных индустрий, включая </w:t>
      </w:r>
      <w:proofErr w:type="spellStart"/>
      <w:r w:rsidRPr="00970BD0">
        <w:rPr>
          <w:color w:val="0F1115"/>
        </w:rPr>
        <w:t>грантовые</w:t>
      </w:r>
      <w:proofErr w:type="spellEnd"/>
      <w:r w:rsidRPr="00970BD0">
        <w:rPr>
          <w:color w:val="0F1115"/>
        </w:rPr>
        <w:t xml:space="preserve"> программы и инфраструктурные проекты. Участники смогут дать обратную связь о реальной эффективности существующих инструментов, выявить барьеры доступа к ним. Кроме того, будет обсуждаться инфраструктурный аспект: какие производственные, выставочные, событийные и офисные пространства необходимы </w:t>
      </w:r>
      <w:proofErr w:type="spellStart"/>
      <w:r w:rsidRPr="00970BD0">
        <w:rPr>
          <w:color w:val="0F1115"/>
        </w:rPr>
        <w:t>креаторам</w:t>
      </w:r>
      <w:proofErr w:type="spellEnd"/>
      <w:r w:rsidRPr="00970BD0">
        <w:rPr>
          <w:color w:val="0F1115"/>
        </w:rPr>
        <w:t xml:space="preserve"> для полноценной работы и выхода на новые рынки.</w:t>
      </w:r>
    </w:p>
    <w:p w:rsidR="00973E63" w:rsidRPr="00970BD0" w:rsidRDefault="00973E63" w:rsidP="00973E63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color w:val="0F1115"/>
        </w:rPr>
      </w:pPr>
      <w:r w:rsidRPr="00970BD0">
        <w:rPr>
          <w:color w:val="0F1115"/>
          <w:shd w:val="clear" w:color="auto" w:fill="FFFFFF"/>
        </w:rPr>
        <w:t xml:space="preserve">Участие в круглом столе позволит выстроить прямой диалог с ключевыми игроками отрасли, актуализировать кадровые запросы перед системой образования, найти партнеров для совместных проектов и напрямую повлиять на формирование отраслевой повестки. </w:t>
      </w:r>
    </w:p>
    <w:p w:rsidR="00973E63" w:rsidRDefault="00973E63" w:rsidP="00973E63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D066A2">
        <w:rPr>
          <w:rFonts w:cstheme="minorHAnsi"/>
          <w:b/>
          <w:sz w:val="24"/>
          <w:szCs w:val="24"/>
        </w:rPr>
        <w:t>Спикеры:</w:t>
      </w:r>
    </w:p>
    <w:p w:rsidR="00973E63" w:rsidRDefault="00973E63" w:rsidP="00973E6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73E63">
        <w:rPr>
          <w:rFonts w:ascii="Times New Roman" w:hAnsi="Times New Roman" w:cs="Times New Roman"/>
          <w:b/>
          <w:sz w:val="24"/>
          <w:szCs w:val="24"/>
        </w:rPr>
        <w:t>Хопатько</w:t>
      </w:r>
      <w:proofErr w:type="spellEnd"/>
      <w:r w:rsidRPr="00973E63">
        <w:rPr>
          <w:rFonts w:ascii="Times New Roman" w:hAnsi="Times New Roman" w:cs="Times New Roman"/>
          <w:b/>
          <w:sz w:val="24"/>
          <w:szCs w:val="24"/>
        </w:rPr>
        <w:t xml:space="preserve"> Виктория Андреевна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06025B">
        <w:rPr>
          <w:rFonts w:ascii="Times New Roman" w:hAnsi="Times New Roman" w:cs="Times New Roman"/>
          <w:sz w:val="24"/>
          <w:szCs w:val="24"/>
        </w:rPr>
        <w:t>заместитель мэра города Благовещенска</w:t>
      </w:r>
    </w:p>
    <w:p w:rsidR="00973E63" w:rsidRPr="0006025B" w:rsidRDefault="00973E63" w:rsidP="00973E6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73E63">
        <w:rPr>
          <w:rFonts w:ascii="Times New Roman" w:hAnsi="Times New Roman" w:cs="Times New Roman"/>
          <w:b/>
          <w:sz w:val="24"/>
          <w:szCs w:val="24"/>
        </w:rPr>
        <w:t>Коробий</w:t>
      </w:r>
      <w:proofErr w:type="spellEnd"/>
      <w:r w:rsidRPr="00973E63">
        <w:rPr>
          <w:rFonts w:ascii="Times New Roman" w:hAnsi="Times New Roman" w:cs="Times New Roman"/>
          <w:b/>
          <w:sz w:val="24"/>
          <w:szCs w:val="24"/>
        </w:rPr>
        <w:t xml:space="preserve"> Елена Борисовна</w:t>
      </w:r>
      <w:r>
        <w:rPr>
          <w:rFonts w:ascii="Times New Roman" w:hAnsi="Times New Roman" w:cs="Times New Roman"/>
          <w:sz w:val="24"/>
          <w:szCs w:val="24"/>
        </w:rPr>
        <w:t xml:space="preserve"> – декан Факультета дизайна и технологии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АмГУ</w:t>
      </w:r>
      <w:proofErr w:type="spellEnd"/>
      <w:r>
        <w:rPr>
          <w:rFonts w:ascii="Times New Roman" w:hAnsi="Times New Roman" w:cs="Times New Roman"/>
          <w:sz w:val="24"/>
          <w:szCs w:val="24"/>
        </w:rPr>
        <w:t>, директор фестиваля Арт пространство Амур</w:t>
      </w:r>
    </w:p>
    <w:p w:rsidR="00973E63" w:rsidRDefault="00973E63" w:rsidP="00973E63">
      <w:pPr>
        <w:jc w:val="both"/>
        <w:rPr>
          <w:rFonts w:ascii="Times New Roman" w:hAnsi="Times New Roman" w:cs="Times New Roman"/>
          <w:sz w:val="24"/>
          <w:szCs w:val="24"/>
        </w:rPr>
      </w:pPr>
      <w:r w:rsidRPr="00973E63">
        <w:rPr>
          <w:rFonts w:ascii="Times New Roman" w:hAnsi="Times New Roman" w:cs="Times New Roman"/>
          <w:b/>
          <w:sz w:val="24"/>
          <w:szCs w:val="24"/>
        </w:rPr>
        <w:lastRenderedPageBreak/>
        <w:t>Золотарева Татьяна Павловна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6025B">
        <w:rPr>
          <w:rFonts w:ascii="Times New Roman" w:hAnsi="Times New Roman" w:cs="Times New Roman"/>
          <w:sz w:val="24"/>
          <w:szCs w:val="24"/>
        </w:rPr>
        <w:t>Руководитель центра по развитию креативных индустрий АНО «центр развития территорий»</w:t>
      </w:r>
    </w:p>
    <w:p w:rsidR="00973E63" w:rsidRDefault="00973E63" w:rsidP="00973E63">
      <w:pPr>
        <w:jc w:val="both"/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</w:pPr>
      <w:r w:rsidRPr="00973E63">
        <w:rPr>
          <w:rFonts w:ascii="Times New Roman" w:hAnsi="Times New Roman" w:cs="Times New Roman"/>
          <w:b/>
          <w:color w:val="0C0D0E"/>
          <w:sz w:val="24"/>
          <w:szCs w:val="24"/>
          <w:shd w:val="clear" w:color="auto" w:fill="FFFFFF"/>
        </w:rPr>
        <w:t>Каменева Наталья Геннадьевна</w:t>
      </w:r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- </w:t>
      </w:r>
      <w:r w:rsidRPr="0006025B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руководитель Центра кластерного развития</w:t>
      </w:r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</w:t>
      </w:r>
      <w:r w:rsidR="00DA5D91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Амурской области</w:t>
      </w:r>
    </w:p>
    <w:p w:rsidR="00973E63" w:rsidRPr="00147937" w:rsidRDefault="00973E63" w:rsidP="00973E63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73E63">
        <w:rPr>
          <w:rFonts w:ascii="Times New Roman" w:hAnsi="Times New Roman" w:cs="Times New Roman"/>
          <w:b/>
          <w:color w:val="0C0D0E"/>
          <w:sz w:val="24"/>
          <w:szCs w:val="24"/>
          <w:shd w:val="clear" w:color="auto" w:fill="FFFFFF"/>
        </w:rPr>
        <w:t>Тихов</w:t>
      </w:r>
      <w:proofErr w:type="spellEnd"/>
      <w:r w:rsidRPr="00973E63">
        <w:rPr>
          <w:rFonts w:ascii="Times New Roman" w:hAnsi="Times New Roman" w:cs="Times New Roman"/>
          <w:b/>
          <w:color w:val="0C0D0E"/>
          <w:sz w:val="24"/>
          <w:szCs w:val="24"/>
          <w:shd w:val="clear" w:color="auto" w:fill="FFFFFF"/>
        </w:rPr>
        <w:t xml:space="preserve"> Владислав Германович</w:t>
      </w:r>
      <w:r>
        <w:rPr>
          <w:rFonts w:ascii="Times New Roman" w:hAnsi="Times New Roman" w:cs="Times New Roman"/>
          <w:b/>
          <w:color w:val="0C0D0E"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bCs/>
          <w:sz w:val="24"/>
          <w:szCs w:val="24"/>
        </w:rPr>
        <w:t>Академик Национальной Академии Дизайна,</w:t>
      </w:r>
    </w:p>
    <w:p w:rsidR="00973E63" w:rsidRDefault="00973E63" w:rsidP="00973E63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кандидат архитектуры, доцент кафедры коммуникационного дизайна Новосибирского государственного университета архитектуры, дизайна и искусств имени А.Д.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Крячкова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973E63" w:rsidRPr="00147937" w:rsidRDefault="00973E63" w:rsidP="00973E63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Полномочный представитель президента Союза Дизайнеров России в Сибирском федеральном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округе </w:t>
      </w:r>
      <w:r w:rsidRPr="0006025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</w:t>
      </w:r>
      <w:proofErr w:type="gramEnd"/>
      <w:r w:rsidRPr="0006025B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(г. Новосибирск)</w:t>
      </w:r>
    </w:p>
    <w:p w:rsidR="00973E63" w:rsidRDefault="00973E63" w:rsidP="00973E63">
      <w:pPr>
        <w:jc w:val="both"/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</w:pPr>
    </w:p>
    <w:p w:rsidR="00973E63" w:rsidRDefault="00973E63" w:rsidP="00973E63">
      <w:pPr>
        <w:jc w:val="both"/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</w:pPr>
      <w:r w:rsidRPr="00973E63">
        <w:rPr>
          <w:rFonts w:ascii="Times New Roman" w:hAnsi="Times New Roman" w:cs="Times New Roman"/>
          <w:b/>
          <w:color w:val="0C0D0E"/>
          <w:sz w:val="24"/>
          <w:szCs w:val="24"/>
          <w:shd w:val="clear" w:color="auto" w:fill="FFFFFF"/>
        </w:rPr>
        <w:t>Семёнов Олег Германович</w:t>
      </w:r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- </w:t>
      </w:r>
      <w:r w:rsidRPr="0006025B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вице-президент Союза Дизайнеров России, профессор кафедры дизайна и художественного образования Института искусств НГПУ, доцент, член Творческого союза художников России, основатель и владелец бренда «</w:t>
      </w:r>
      <w:proofErr w:type="spellStart"/>
      <w:r w:rsidRPr="0006025B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Siberian</w:t>
      </w:r>
      <w:proofErr w:type="spellEnd"/>
      <w:r w:rsidRPr="0006025B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</w:t>
      </w:r>
      <w:proofErr w:type="spellStart"/>
      <w:r w:rsidRPr="0006025B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Kitsch</w:t>
      </w:r>
      <w:proofErr w:type="spellEnd"/>
      <w:r w:rsidRPr="0006025B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», дизайнер-график. (г. Новосибирск)</w:t>
      </w:r>
    </w:p>
    <w:p w:rsidR="00973E63" w:rsidRDefault="00973E63" w:rsidP="00973E63">
      <w:pPr>
        <w:jc w:val="both"/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</w:pPr>
      <w:proofErr w:type="spellStart"/>
      <w:r w:rsidRPr="00973E63">
        <w:rPr>
          <w:rFonts w:ascii="Times New Roman" w:hAnsi="Times New Roman" w:cs="Times New Roman"/>
          <w:b/>
          <w:color w:val="0C0D0E"/>
          <w:sz w:val="24"/>
          <w:szCs w:val="24"/>
          <w:shd w:val="clear" w:color="auto" w:fill="FFFFFF"/>
        </w:rPr>
        <w:t>Гинц</w:t>
      </w:r>
      <w:proofErr w:type="spellEnd"/>
      <w:r w:rsidRPr="00973E63">
        <w:rPr>
          <w:rFonts w:ascii="Times New Roman" w:hAnsi="Times New Roman" w:cs="Times New Roman"/>
          <w:b/>
          <w:color w:val="0C0D0E"/>
          <w:sz w:val="24"/>
          <w:szCs w:val="24"/>
          <w:shd w:val="clear" w:color="auto" w:fill="FFFFFF"/>
        </w:rPr>
        <w:t xml:space="preserve"> Елена Федоровна</w:t>
      </w:r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- </w:t>
      </w:r>
      <w:r w:rsidRPr="0006025B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зав</w:t>
      </w:r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едующая</w:t>
      </w:r>
      <w:r w:rsidRPr="0006025B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кафедры строительства и архитектуры, тепло-водоснабжения и сварочного производства ГПОАУ АКСЖКХ</w:t>
      </w:r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</w:t>
      </w:r>
    </w:p>
    <w:p w:rsidR="005401B1" w:rsidRDefault="005401B1" w:rsidP="00973E63">
      <w:pPr>
        <w:jc w:val="both"/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</w:pPr>
    </w:p>
    <w:p w:rsidR="005401B1" w:rsidRDefault="005401B1" w:rsidP="00973E63">
      <w:pPr>
        <w:jc w:val="both"/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</w:pPr>
      <w:r w:rsidRPr="005401B1">
        <w:rPr>
          <w:rFonts w:ascii="Times New Roman" w:hAnsi="Times New Roman" w:cs="Times New Roman"/>
          <w:b/>
          <w:color w:val="0C0D0E"/>
          <w:sz w:val="24"/>
          <w:szCs w:val="24"/>
          <w:shd w:val="clear" w:color="auto" w:fill="FFFFFF"/>
        </w:rPr>
        <w:t>Модератор</w:t>
      </w:r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: </w:t>
      </w:r>
    </w:p>
    <w:p w:rsidR="005401B1" w:rsidRDefault="005401B1" w:rsidP="00973E63">
      <w:pPr>
        <w:jc w:val="both"/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Станишевская Любовь Сергеевна</w:t>
      </w:r>
    </w:p>
    <w:p w:rsidR="005401B1" w:rsidRDefault="005401B1" w:rsidP="00973E63">
      <w:pPr>
        <w:jc w:val="both"/>
      </w:pPr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+79246734498</w:t>
      </w:r>
    </w:p>
    <w:sectPr w:rsidR="00540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E63"/>
    <w:rsid w:val="002D02AB"/>
    <w:rsid w:val="005401B1"/>
    <w:rsid w:val="00973E63"/>
    <w:rsid w:val="00DA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77684"/>
  <w15:chartTrackingRefBased/>
  <w15:docId w15:val="{6D6AD0A6-FC54-487F-AE3E-42EDA16E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973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Станишевская</dc:creator>
  <cp:keywords/>
  <dc:description/>
  <cp:lastModifiedBy>Лидия Станишевская</cp:lastModifiedBy>
  <cp:revision>2</cp:revision>
  <dcterms:created xsi:type="dcterms:W3CDTF">2026-04-01T09:38:00Z</dcterms:created>
  <dcterms:modified xsi:type="dcterms:W3CDTF">2026-04-01T23:32:00Z</dcterms:modified>
</cp:coreProperties>
</file>