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AB57" w14:textId="0FE7F354" w:rsidR="00194FF4" w:rsidRPr="00194FF4" w:rsidRDefault="00194FF4" w:rsidP="00194FF4">
      <w:pPr>
        <w:jc w:val="right"/>
      </w:pPr>
      <w:r w:rsidRPr="00194FF4">
        <w:rPr>
          <w:rFonts w:ascii="Times New Roman" w:eastAsia="Times New Roman CYR" w:hAnsi="Times New Roman" w:cs="Times New Roman"/>
          <w:kern w:val="1"/>
          <w:sz w:val="26"/>
          <w:szCs w:val="26"/>
        </w:rPr>
        <w:t>Проект</w:t>
      </w:r>
    </w:p>
    <w:tbl>
      <w:tblPr>
        <w:tblStyle w:val="a4"/>
        <w:tblW w:w="11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4673"/>
      </w:tblGrid>
      <w:tr w:rsidR="00827E8D" w14:paraId="47B88929" w14:textId="77777777" w:rsidTr="00827E8D">
        <w:tc>
          <w:tcPr>
            <w:tcW w:w="6658" w:type="dxa"/>
          </w:tcPr>
          <w:p w14:paraId="21CBCFDE" w14:textId="77777777" w:rsidR="00797CB4" w:rsidRDefault="00797CB4" w:rsidP="00797CB4">
            <w:pPr>
              <w:ind w:right="236"/>
              <w:jc w:val="both"/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</w:pPr>
            <w:r w:rsidRPr="00797CB4"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  <w:t>Данное мероприятие посвящено теме информирования предприятий Свердловской области о действующих мерах государственной поддержки инвестиционного процесса, а также детальному разбору аспектов их практического применения.</w:t>
            </w:r>
          </w:p>
          <w:p w14:paraId="3122AB03" w14:textId="77777777" w:rsidR="00797CB4" w:rsidRPr="00797CB4" w:rsidRDefault="00797CB4" w:rsidP="00797CB4">
            <w:pPr>
              <w:ind w:right="236" w:firstLine="604"/>
              <w:jc w:val="both"/>
              <w:rPr>
                <w:rFonts w:ascii="Times New Roman" w:eastAsia="Times New Roman CYR" w:hAnsi="Times New Roman" w:cs="Times New Roman"/>
                <w:kern w:val="1"/>
                <w:sz w:val="26"/>
                <w:szCs w:val="26"/>
              </w:rPr>
            </w:pPr>
            <w:r w:rsidRPr="00797CB4">
              <w:rPr>
                <w:rFonts w:ascii="Times New Roman" w:eastAsia="Times New Roman CYR" w:hAnsi="Times New Roman" w:cs="Times New Roman"/>
                <w:kern w:val="1"/>
                <w:sz w:val="26"/>
                <w:szCs w:val="26"/>
              </w:rPr>
              <w:t>Последние пару лет Свердловская область выступает как один из лидеров инвестиционного роста среди Субъектов Российской Федерации. Однако почти 2/3 объема региональных инвестиций – это собственные средства предприятий, что, несомненно, ограничивает инвестиционный потенциал предприятий. В тоже время задачи, поставленные в Послании Президента РФ Федеральному собранию, подразумевают дальнейший ускоренный рост производства и подразумеваемый им рост инвестиций. Федеральные и региональные органы власти в контексте этого формируют систему финансовой и нефинансовой поддержки инвестиционного процесса. Однако информация об этих мерах зачастую не доходит или доходит не в полном объеме до предприятий.</w:t>
            </w:r>
          </w:p>
          <w:p w14:paraId="4E97055C" w14:textId="77777777" w:rsidR="00827E8D" w:rsidRPr="0037458A" w:rsidRDefault="00827E8D" w:rsidP="00797CB4">
            <w:pPr>
              <w:ind w:right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458A"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  <w:t xml:space="preserve">Место проведения - </w:t>
            </w:r>
            <w:r w:rsidRPr="0037458A">
              <w:rPr>
                <w:rFonts w:ascii="Times New Roman" w:hAnsi="Times New Roman" w:cs="Times New Roman"/>
                <w:sz w:val="26"/>
                <w:szCs w:val="26"/>
              </w:rPr>
              <w:t>Г. Екатеринбург, ул. Бориса Ельцина д. 3, Ельцин-Центр, «Точка Кипения» (5 этаж)</w:t>
            </w:r>
          </w:p>
          <w:p w14:paraId="12B57F21" w14:textId="06FA1DCB" w:rsidR="00827E8D" w:rsidRPr="00827E8D" w:rsidRDefault="00827E8D" w:rsidP="00797CB4">
            <w:pPr>
              <w:ind w:right="1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458A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время:</w:t>
            </w:r>
            <w:r w:rsidRPr="003745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6E6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194FF4">
              <w:rPr>
                <w:rFonts w:ascii="Times New Roman" w:hAnsi="Times New Roman" w:cs="Times New Roman"/>
                <w:sz w:val="26"/>
                <w:szCs w:val="26"/>
              </w:rPr>
              <w:t xml:space="preserve"> апреля</w:t>
            </w:r>
            <w:r w:rsidRPr="0037458A">
              <w:rPr>
                <w:rFonts w:ascii="Times New Roman" w:hAnsi="Times New Roman" w:cs="Times New Roman"/>
                <w:sz w:val="26"/>
                <w:szCs w:val="26"/>
              </w:rPr>
              <w:t xml:space="preserve"> 2024 года 1</w:t>
            </w:r>
            <w:r w:rsidR="00521E2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7458A">
              <w:rPr>
                <w:rFonts w:ascii="Times New Roman" w:hAnsi="Times New Roman" w:cs="Times New Roman"/>
                <w:sz w:val="26"/>
                <w:szCs w:val="26"/>
              </w:rPr>
              <w:t>.00 – 1</w:t>
            </w:r>
            <w:r w:rsidR="00521E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745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06E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745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14:paraId="286A62CB" w14:textId="57DACD42" w:rsidR="00827E8D" w:rsidRDefault="00827E8D" w:rsidP="00797CB4">
            <w:pPr>
              <w:ind w:right="176"/>
              <w:jc w:val="both"/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Модератор: Воротков Павел Александрович, аналитик </w:t>
            </w:r>
            <w:r w:rsidRPr="00AD2F1A">
              <w:rPr>
                <w:rFonts w:ascii="Times New Roman" w:hAnsi="Times New Roman" w:cs="Times New Roman"/>
                <w:sz w:val="26"/>
                <w:szCs w:val="26"/>
              </w:rPr>
              <w:t>Агентства по привлечению инвестиций Свердловской области</w:t>
            </w:r>
          </w:p>
        </w:tc>
        <w:tc>
          <w:tcPr>
            <w:tcW w:w="4673" w:type="dxa"/>
          </w:tcPr>
          <w:p w14:paraId="145CD087" w14:textId="2AF29517" w:rsidR="00827E8D" w:rsidRDefault="008F7B89" w:rsidP="00194FF4">
            <w:pPr>
              <w:ind w:right="1734"/>
              <w:jc w:val="center"/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noProof/>
                <w:kern w:val="1"/>
                <w:sz w:val="26"/>
                <w:szCs w:val="26"/>
              </w:rPr>
              <w:drawing>
                <wp:inline distT="0" distB="0" distL="0" distR="0" wp14:anchorId="2A4022BB" wp14:editId="2316561E">
                  <wp:extent cx="1533525" cy="1343025"/>
                  <wp:effectExtent l="0" t="0" r="9525" b="9525"/>
                  <wp:docPr id="14429283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DDFD99" w14:textId="103F092C" w:rsidR="00AD2F1A" w:rsidRPr="00AD2F1A" w:rsidRDefault="00AD2F1A" w:rsidP="00C8101E">
      <w:pPr>
        <w:ind w:right="3401"/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8760"/>
      </w:tblGrid>
      <w:tr w:rsidR="00CA67B3" w:rsidRPr="0037458A" w14:paraId="42EAF8A0" w14:textId="77777777" w:rsidTr="0037458A">
        <w:trPr>
          <w:trHeight w:val="504"/>
        </w:trPr>
        <w:tc>
          <w:tcPr>
            <w:tcW w:w="1730" w:type="dxa"/>
          </w:tcPr>
          <w:p w14:paraId="31F1A431" w14:textId="0EFD7E31" w:rsidR="00CA67B3" w:rsidRPr="0037458A" w:rsidRDefault="001D0B0B">
            <w:pPr>
              <w:autoSpaceDE w:val="0"/>
              <w:jc w:val="both"/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3</w:t>
            </w:r>
            <w:r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0-1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0</w:t>
            </w:r>
            <w:r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0</w:t>
            </w:r>
          </w:p>
        </w:tc>
        <w:tc>
          <w:tcPr>
            <w:tcW w:w="8760" w:type="dxa"/>
          </w:tcPr>
          <w:p w14:paraId="653F27E9" w14:textId="6D089036" w:rsidR="00CA67B3" w:rsidRPr="0037458A" w:rsidRDefault="00CA67B3">
            <w:pPr>
              <w:tabs>
                <w:tab w:val="left" w:pos="720"/>
              </w:tabs>
              <w:autoSpaceDE w:val="0"/>
              <w:jc w:val="both"/>
              <w:rPr>
                <w:rFonts w:ascii="Times New Roman" w:eastAsia="Times New Roman CYR" w:hAnsi="Times New Roman" w:cs="Times New Roman"/>
                <w:b/>
                <w:bCs/>
                <w:i/>
                <w:kern w:val="1"/>
                <w:sz w:val="26"/>
                <w:szCs w:val="26"/>
              </w:rPr>
            </w:pPr>
            <w:r w:rsidRPr="0037458A">
              <w:rPr>
                <w:rFonts w:ascii="Times New Roman" w:eastAsia="Times New Roman CYR" w:hAnsi="Times New Roman" w:cs="Times New Roman"/>
                <w:b/>
                <w:bCs/>
                <w:i/>
                <w:kern w:val="1"/>
                <w:sz w:val="26"/>
                <w:szCs w:val="26"/>
              </w:rPr>
              <w:t>Регистрация участников</w:t>
            </w:r>
          </w:p>
        </w:tc>
      </w:tr>
      <w:tr w:rsidR="00CA67B3" w:rsidRPr="0037458A" w14:paraId="573871DA" w14:textId="77777777" w:rsidTr="0037458A">
        <w:trPr>
          <w:trHeight w:val="1064"/>
        </w:trPr>
        <w:tc>
          <w:tcPr>
            <w:tcW w:w="1730" w:type="dxa"/>
          </w:tcPr>
          <w:p w14:paraId="4B50E9F1" w14:textId="2C516252" w:rsidR="00CA67B3" w:rsidRPr="0037458A" w:rsidRDefault="001D0B0B">
            <w:pPr>
              <w:autoSpaceDE w:val="0"/>
              <w:jc w:val="both"/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</w:pP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0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0-1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1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0</w:t>
            </w:r>
          </w:p>
        </w:tc>
        <w:tc>
          <w:tcPr>
            <w:tcW w:w="8760" w:type="dxa"/>
          </w:tcPr>
          <w:p w14:paraId="7A2B97E4" w14:textId="77777777" w:rsidR="00CA67B3" w:rsidRPr="0037458A" w:rsidRDefault="00F01AAA">
            <w:pPr>
              <w:tabs>
                <w:tab w:val="left" w:pos="720"/>
              </w:tabs>
              <w:autoSpaceDE w:val="0"/>
              <w:jc w:val="both"/>
              <w:rPr>
                <w:rFonts w:ascii="Times New Roman" w:eastAsia="Times New Roman CYR" w:hAnsi="Times New Roman" w:cs="Times New Roman"/>
                <w:b/>
                <w:bCs/>
                <w:i/>
                <w:kern w:val="1"/>
                <w:sz w:val="26"/>
                <w:szCs w:val="26"/>
              </w:rPr>
            </w:pPr>
            <w:r w:rsidRPr="0037458A">
              <w:rPr>
                <w:rFonts w:ascii="Times New Roman" w:eastAsia="Times New Roman CYR" w:hAnsi="Times New Roman" w:cs="Times New Roman"/>
                <w:b/>
                <w:bCs/>
                <w:i/>
                <w:kern w:val="1"/>
                <w:sz w:val="26"/>
                <w:szCs w:val="26"/>
              </w:rPr>
              <w:t>Начало мероприятия</w:t>
            </w:r>
            <w:r w:rsidR="00CA67B3" w:rsidRPr="0037458A">
              <w:rPr>
                <w:rFonts w:ascii="Times New Roman" w:eastAsia="Times New Roman CYR" w:hAnsi="Times New Roman" w:cs="Times New Roman"/>
                <w:b/>
                <w:bCs/>
                <w:i/>
                <w:kern w:val="1"/>
                <w:sz w:val="26"/>
                <w:szCs w:val="26"/>
              </w:rPr>
              <w:t>, приветственное слово</w:t>
            </w:r>
          </w:p>
          <w:p w14:paraId="756F01C2" w14:textId="5797D7D4" w:rsidR="00CA67B3" w:rsidRDefault="00CA67B3">
            <w:pPr>
              <w:autoSpaceDE w:val="0"/>
              <w:rPr>
                <w:rFonts w:ascii="Times New Roman" w:eastAsia="Times New Roman CYR" w:hAnsi="Times New Roman" w:cs="Times New Roman"/>
                <w:bCs/>
                <w:kern w:val="1"/>
                <w:sz w:val="26"/>
                <w:szCs w:val="26"/>
              </w:rPr>
            </w:pPr>
            <w:r w:rsidRPr="0037458A"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  <w:t>Т</w:t>
            </w:r>
            <w:r w:rsidR="00A502E4"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  <w:t>ихан</w:t>
            </w:r>
            <w:r w:rsidRPr="0037458A"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  <w:t xml:space="preserve">ов </w:t>
            </w:r>
            <w:r w:rsidR="00A502E4"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  <w:t>Евгений</w:t>
            </w:r>
            <w:r w:rsidRPr="0037458A"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  <w:t xml:space="preserve"> </w:t>
            </w:r>
            <w:r w:rsidR="00A502E4"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  <w:t>Александро</w:t>
            </w:r>
            <w:r w:rsidRPr="0037458A"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  <w:t>вич</w:t>
            </w:r>
            <w:r w:rsidRPr="0037458A">
              <w:rPr>
                <w:rFonts w:ascii="Times New Roman" w:eastAsia="Times New Roman CYR" w:hAnsi="Times New Roman" w:cs="Times New Roman"/>
                <w:bCs/>
                <w:kern w:val="1"/>
                <w:sz w:val="26"/>
                <w:szCs w:val="26"/>
              </w:rPr>
              <w:t xml:space="preserve"> – </w:t>
            </w:r>
            <w:r w:rsidR="00A502E4">
              <w:rPr>
                <w:rFonts w:ascii="Times New Roman" w:eastAsia="Times New Roman CYR" w:hAnsi="Times New Roman" w:cs="Times New Roman"/>
                <w:bCs/>
                <w:kern w:val="1"/>
                <w:sz w:val="26"/>
                <w:szCs w:val="26"/>
              </w:rPr>
              <w:t xml:space="preserve">заместитель </w:t>
            </w:r>
            <w:r w:rsidRPr="0037458A">
              <w:rPr>
                <w:rFonts w:ascii="Times New Roman" w:eastAsia="Times New Roman CYR" w:hAnsi="Times New Roman" w:cs="Times New Roman"/>
                <w:bCs/>
                <w:kern w:val="1"/>
                <w:sz w:val="26"/>
                <w:szCs w:val="26"/>
              </w:rPr>
              <w:t>Министр</w:t>
            </w:r>
            <w:r w:rsidR="00A502E4">
              <w:rPr>
                <w:rFonts w:ascii="Times New Roman" w:eastAsia="Times New Roman CYR" w:hAnsi="Times New Roman" w:cs="Times New Roman"/>
                <w:bCs/>
                <w:kern w:val="1"/>
                <w:sz w:val="26"/>
                <w:szCs w:val="26"/>
              </w:rPr>
              <w:t>а</w:t>
            </w:r>
            <w:r w:rsidRPr="0037458A">
              <w:rPr>
                <w:rFonts w:ascii="Times New Roman" w:eastAsia="Times New Roman CYR" w:hAnsi="Times New Roman" w:cs="Times New Roman"/>
                <w:bCs/>
                <w:kern w:val="1"/>
                <w:sz w:val="26"/>
                <w:szCs w:val="26"/>
              </w:rPr>
              <w:t xml:space="preserve"> инвестиций и развития Свердловской области</w:t>
            </w:r>
          </w:p>
          <w:p w14:paraId="1BC45D35" w14:textId="59710434" w:rsidR="00EE7ACC" w:rsidRPr="00EE7ACC" w:rsidRDefault="00CA67B3" w:rsidP="00AD2F1A">
            <w:pPr>
              <w:autoSpaceDE w:val="0"/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</w:pPr>
            <w:r w:rsidRPr="0037458A"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  <w:t>Пачкай Илья Николаевич</w:t>
            </w:r>
            <w:r w:rsidRPr="0037458A">
              <w:rPr>
                <w:rFonts w:ascii="Times New Roman" w:eastAsia="Times New Roman CYR" w:hAnsi="Times New Roman" w:cs="Times New Roman"/>
                <w:bCs/>
                <w:kern w:val="1"/>
                <w:sz w:val="26"/>
                <w:szCs w:val="26"/>
              </w:rPr>
              <w:t xml:space="preserve"> – </w:t>
            </w:r>
            <w:r w:rsidR="005D18EF">
              <w:rPr>
                <w:rFonts w:ascii="Times New Roman" w:eastAsia="Times New Roman CYR" w:hAnsi="Times New Roman" w:cs="Times New Roman"/>
                <w:bCs/>
                <w:kern w:val="1"/>
                <w:sz w:val="26"/>
                <w:szCs w:val="26"/>
              </w:rPr>
              <w:t>г</w:t>
            </w:r>
            <w:r w:rsidRPr="0037458A">
              <w:rPr>
                <w:rFonts w:ascii="Times New Roman" w:eastAsia="Times New Roman CYR" w:hAnsi="Times New Roman" w:cs="Times New Roman"/>
                <w:bCs/>
                <w:kern w:val="1"/>
                <w:sz w:val="26"/>
                <w:szCs w:val="26"/>
              </w:rPr>
              <w:t>енеральный директор Агентства по привлечению инвестиций Свердловской области</w:t>
            </w:r>
          </w:p>
        </w:tc>
      </w:tr>
      <w:tr w:rsidR="00702BD3" w:rsidRPr="0037458A" w14:paraId="149F7FED" w14:textId="77777777" w:rsidTr="0037458A">
        <w:trPr>
          <w:trHeight w:val="1064"/>
        </w:trPr>
        <w:tc>
          <w:tcPr>
            <w:tcW w:w="1730" w:type="dxa"/>
          </w:tcPr>
          <w:p w14:paraId="395DB063" w14:textId="05B8ACC0" w:rsidR="00702BD3" w:rsidRPr="0037458A" w:rsidRDefault="001D0B0B">
            <w:pPr>
              <w:autoSpaceDE w:val="0"/>
              <w:jc w:val="both"/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</w:pP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1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0-1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2</w:t>
            </w:r>
            <w:r w:rsidR="00667F56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0</w:t>
            </w:r>
          </w:p>
        </w:tc>
        <w:tc>
          <w:tcPr>
            <w:tcW w:w="8760" w:type="dxa"/>
          </w:tcPr>
          <w:p w14:paraId="5512A5B8" w14:textId="7A45DC29" w:rsidR="00BB3F85" w:rsidRPr="00574C28" w:rsidRDefault="00BB3F85">
            <w:pPr>
              <w:tabs>
                <w:tab w:val="left" w:pos="720"/>
              </w:tabs>
              <w:autoSpaceDE w:val="0"/>
              <w:jc w:val="both"/>
              <w:rPr>
                <w:rFonts w:ascii="Times New Roman" w:eastAsia="Times New Roman CYR" w:hAnsi="Times New Roman" w:cs="Times New Roman"/>
                <w:b/>
                <w:bCs/>
                <w:i/>
                <w:kern w:val="1"/>
                <w:sz w:val="26"/>
                <w:szCs w:val="26"/>
              </w:rPr>
            </w:pPr>
            <w:r w:rsidRPr="00574C28">
              <w:rPr>
                <w:rFonts w:ascii="Times New Roman" w:eastAsia="Times New Roman CYR" w:hAnsi="Times New Roman" w:cs="Times New Roman"/>
                <w:b/>
                <w:bCs/>
                <w:i/>
                <w:kern w:val="1"/>
                <w:sz w:val="26"/>
                <w:szCs w:val="26"/>
              </w:rPr>
              <w:t>Доклад «</w:t>
            </w:r>
            <w:r w:rsidR="00194FF4">
              <w:rPr>
                <w:rFonts w:ascii="Times New Roman" w:eastAsia="Times New Roman CYR" w:hAnsi="Times New Roman" w:cs="Times New Roman"/>
                <w:b/>
                <w:bCs/>
                <w:i/>
                <w:kern w:val="1"/>
                <w:sz w:val="26"/>
                <w:szCs w:val="26"/>
              </w:rPr>
              <w:t>Государственная поддержка предприятий Свердловской области</w:t>
            </w:r>
            <w:r w:rsidR="00574C28" w:rsidRPr="00574C28">
              <w:rPr>
                <w:rFonts w:ascii="Times New Roman" w:eastAsia="Times New Roman CYR" w:hAnsi="Times New Roman" w:cs="Times New Roman"/>
                <w:b/>
                <w:bCs/>
                <w:i/>
                <w:kern w:val="1"/>
                <w:sz w:val="26"/>
                <w:szCs w:val="26"/>
              </w:rPr>
              <w:t>»</w:t>
            </w:r>
          </w:p>
          <w:p w14:paraId="5A44989C" w14:textId="7D01C75D" w:rsidR="00702BD3" w:rsidRPr="00702BD3" w:rsidRDefault="00797CB4">
            <w:pPr>
              <w:tabs>
                <w:tab w:val="left" w:pos="720"/>
              </w:tabs>
              <w:autoSpaceDE w:val="0"/>
              <w:jc w:val="both"/>
              <w:rPr>
                <w:rFonts w:ascii="Times New Roman" w:eastAsia="Times New Roman CYR" w:hAnsi="Times New Roman" w:cs="Times New Roman"/>
                <w:b/>
                <w:bCs/>
                <w:kern w:val="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Татарникова Светлана Геннадьевна</w:t>
            </w:r>
            <w:r w:rsidRPr="0037458A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7458A">
              <w:rPr>
                <w:rFonts w:ascii="Times New Roman" w:hAnsi="Times New Roman" w:cs="Times New Roman"/>
                <w:sz w:val="26"/>
                <w:szCs w:val="26"/>
              </w:rPr>
              <w:t>уководитель проектов</w:t>
            </w:r>
            <w:r w:rsidRPr="0037458A">
              <w:rPr>
                <w:rFonts w:ascii="Times New Roman" w:eastAsia="Times New Roman CYR" w:hAnsi="Times New Roman" w:cs="Times New Roman"/>
                <w:bCs/>
                <w:kern w:val="1"/>
                <w:sz w:val="26"/>
                <w:szCs w:val="26"/>
              </w:rPr>
              <w:t xml:space="preserve"> Агентства по привлечению инвестиций Свердловской области</w:t>
            </w:r>
          </w:p>
        </w:tc>
      </w:tr>
      <w:tr w:rsidR="005D18EF" w:rsidRPr="0037458A" w14:paraId="07515689" w14:textId="77777777" w:rsidTr="0037458A">
        <w:trPr>
          <w:trHeight w:val="1064"/>
        </w:trPr>
        <w:tc>
          <w:tcPr>
            <w:tcW w:w="1730" w:type="dxa"/>
          </w:tcPr>
          <w:p w14:paraId="68E3D857" w14:textId="4394F47B" w:rsidR="005D18EF" w:rsidRDefault="001D0B0B">
            <w:pPr>
              <w:autoSpaceDE w:val="0"/>
              <w:jc w:val="both"/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</w:pP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2</w:t>
            </w:r>
            <w:r w:rsidR="00667F56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0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-1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667F56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2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</w:t>
            </w:r>
          </w:p>
        </w:tc>
        <w:tc>
          <w:tcPr>
            <w:tcW w:w="8760" w:type="dxa"/>
          </w:tcPr>
          <w:p w14:paraId="776FFC92" w14:textId="20827D6E" w:rsidR="005D18EF" w:rsidRPr="0037458A" w:rsidRDefault="005D18EF" w:rsidP="005D18EF">
            <w:pPr>
              <w:tabs>
                <w:tab w:val="left" w:pos="720"/>
              </w:tabs>
              <w:autoSpaceDE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745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Доклад </w:t>
            </w:r>
            <w:r w:rsidR="001F4CEE" w:rsidRPr="001F4C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«Меры поддержки Агентства по технологическому развитию для высокотехнологичных предприятий»</w:t>
            </w:r>
          </w:p>
          <w:p w14:paraId="07EF6DBB" w14:textId="5A626D5F" w:rsidR="005D18EF" w:rsidRPr="00574C28" w:rsidRDefault="00194FF4" w:rsidP="005D18EF">
            <w:pPr>
              <w:tabs>
                <w:tab w:val="left" w:pos="720"/>
              </w:tabs>
              <w:autoSpaceDE w:val="0"/>
              <w:jc w:val="both"/>
              <w:rPr>
                <w:rFonts w:ascii="Times New Roman" w:eastAsia="Times New Roman CYR" w:hAnsi="Times New Roman" w:cs="Times New Roman"/>
                <w:b/>
                <w:bCs/>
                <w:i/>
                <w:kern w:val="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Петрищева Вилена Викторовна</w:t>
            </w:r>
            <w:r w:rsidR="005D18EF" w:rsidRPr="0037458A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D18E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D18EF" w:rsidRPr="0037458A">
              <w:rPr>
                <w:rFonts w:ascii="Times New Roman" w:hAnsi="Times New Roman" w:cs="Times New Roman"/>
                <w:sz w:val="26"/>
                <w:szCs w:val="26"/>
              </w:rPr>
              <w:t>уководитель проектов</w:t>
            </w:r>
            <w:r w:rsidR="005D18EF" w:rsidRPr="0037458A">
              <w:rPr>
                <w:rFonts w:ascii="Times New Roman" w:eastAsia="Times New Roman CYR" w:hAnsi="Times New Roman" w:cs="Times New Roman"/>
                <w:bCs/>
                <w:kern w:val="1"/>
                <w:sz w:val="26"/>
                <w:szCs w:val="26"/>
              </w:rPr>
              <w:t xml:space="preserve"> Агентства по привлечению инвестиций Свердловской области</w:t>
            </w:r>
          </w:p>
        </w:tc>
      </w:tr>
      <w:tr w:rsidR="00667F56" w:rsidRPr="0037458A" w14:paraId="166EEAE1" w14:textId="77777777" w:rsidTr="0037458A">
        <w:trPr>
          <w:trHeight w:val="1064"/>
        </w:trPr>
        <w:tc>
          <w:tcPr>
            <w:tcW w:w="1730" w:type="dxa"/>
          </w:tcPr>
          <w:p w14:paraId="39BA9543" w14:textId="328937D0" w:rsidR="00667F56" w:rsidRPr="001D0B0B" w:rsidRDefault="00667F56">
            <w:pPr>
              <w:autoSpaceDE w:val="0"/>
              <w:jc w:val="both"/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lastRenderedPageBreak/>
              <w:t>14.25-14.35</w:t>
            </w:r>
          </w:p>
        </w:tc>
        <w:tc>
          <w:tcPr>
            <w:tcW w:w="8760" w:type="dxa"/>
          </w:tcPr>
          <w:p w14:paraId="03806B83" w14:textId="7918C2EC" w:rsidR="00667F56" w:rsidRDefault="00667F56" w:rsidP="005D18EF">
            <w:pPr>
              <w:tabs>
                <w:tab w:val="left" w:pos="720"/>
              </w:tabs>
              <w:autoSpaceDE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Доклад </w:t>
            </w:r>
            <w:r w:rsidRPr="00667F5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«Реализация мер государственной поддержки. Опыт «Корпорации развития Среднего Урала»</w:t>
            </w:r>
          </w:p>
          <w:p w14:paraId="45FD0328" w14:textId="03359E9D" w:rsidR="00667F56" w:rsidRPr="00667F56" w:rsidRDefault="00667F56" w:rsidP="005D18EF">
            <w:pPr>
              <w:tabs>
                <w:tab w:val="left" w:pos="720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B41A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Мошкарев Олег Геннадьевич</w:t>
            </w:r>
            <w:r w:rsidRPr="00667F5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заместитель Генерального директора Корпорации развития Среднего Урала</w:t>
            </w:r>
          </w:p>
        </w:tc>
      </w:tr>
      <w:tr w:rsidR="00194FF4" w:rsidRPr="0037458A" w14:paraId="1CECA8B4" w14:textId="77777777" w:rsidTr="0037458A">
        <w:trPr>
          <w:trHeight w:val="1064"/>
        </w:trPr>
        <w:tc>
          <w:tcPr>
            <w:tcW w:w="1730" w:type="dxa"/>
          </w:tcPr>
          <w:p w14:paraId="3FF93665" w14:textId="2267B3CF" w:rsidR="00194FF4" w:rsidRDefault="001D0B0B">
            <w:pPr>
              <w:autoSpaceDE w:val="0"/>
              <w:jc w:val="both"/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</w:pP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3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5-1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</w:t>
            </w:r>
          </w:p>
        </w:tc>
        <w:tc>
          <w:tcPr>
            <w:tcW w:w="8760" w:type="dxa"/>
          </w:tcPr>
          <w:p w14:paraId="1E36EE7C" w14:textId="77777777" w:rsidR="00194FF4" w:rsidRDefault="00194FF4" w:rsidP="005D18EF">
            <w:pPr>
              <w:tabs>
                <w:tab w:val="left" w:pos="720"/>
              </w:tabs>
              <w:autoSpaceDE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Доклад Фонда технологического развития промышленности</w:t>
            </w:r>
          </w:p>
          <w:p w14:paraId="56A8986E" w14:textId="6BCD7944" w:rsidR="00194FF4" w:rsidRPr="00194FF4" w:rsidRDefault="00D4290F" w:rsidP="005D18EF">
            <w:pPr>
              <w:tabs>
                <w:tab w:val="left" w:pos="720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4290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Казаков Александр Александрович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-</w:t>
            </w:r>
            <w:r w:rsidRPr="00D4290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г</w:t>
            </w:r>
            <w:r w:rsidRPr="00D4290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енеральный директор Фонд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</w:t>
            </w:r>
            <w:r w:rsidRPr="00D4290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Развития Промышленности Свердловской области - </w:t>
            </w:r>
          </w:p>
        </w:tc>
      </w:tr>
      <w:tr w:rsidR="00CA67B3" w:rsidRPr="0037458A" w14:paraId="5835CB53" w14:textId="77777777" w:rsidTr="0037458A">
        <w:trPr>
          <w:trHeight w:val="1217"/>
        </w:trPr>
        <w:tc>
          <w:tcPr>
            <w:tcW w:w="1730" w:type="dxa"/>
          </w:tcPr>
          <w:p w14:paraId="37747D0F" w14:textId="644F8F9E" w:rsidR="00CA67B3" w:rsidRPr="0037458A" w:rsidRDefault="001D0B0B">
            <w:pPr>
              <w:autoSpaceDE w:val="0"/>
              <w:jc w:val="both"/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</w:pP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5-1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</w:t>
            </w:r>
          </w:p>
        </w:tc>
        <w:tc>
          <w:tcPr>
            <w:tcW w:w="8760" w:type="dxa"/>
          </w:tcPr>
          <w:p w14:paraId="2877E7BE" w14:textId="278AAF8D" w:rsidR="005D18EF" w:rsidRDefault="005D18EF" w:rsidP="005D18EF">
            <w:pPr>
              <w:tabs>
                <w:tab w:val="left" w:pos="720"/>
              </w:tabs>
              <w:autoSpaceDE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745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Доклад Свердловского областного фонда поддержки предпринимательства «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 мерах государственной поддержки</w:t>
            </w:r>
            <w:r w:rsidR="00194F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МСП</w:t>
            </w:r>
            <w:r w:rsidRPr="003745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  <w:p w14:paraId="785461B8" w14:textId="5937E2FB" w:rsidR="00854763" w:rsidRPr="00194FF4" w:rsidRDefault="00F56B77" w:rsidP="001800D1">
            <w:pPr>
              <w:tabs>
                <w:tab w:val="left" w:pos="720"/>
              </w:tabs>
              <w:autoSpaceDE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6B77">
              <w:rPr>
                <w:rFonts w:ascii="Times New Roman" w:hAnsi="Times New Roman" w:cs="Times New Roman"/>
                <w:b/>
                <w:sz w:val="26"/>
                <w:szCs w:val="26"/>
              </w:rPr>
              <w:t>Кисеев Сергей Владимирович</w:t>
            </w:r>
            <w:r w:rsidRPr="00F56B7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1D0B0B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</w:t>
            </w:r>
            <w:r w:rsidRPr="00F56B7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директора Свердловского областного фонда поддержки предпринимательства</w:t>
            </w:r>
          </w:p>
        </w:tc>
      </w:tr>
      <w:tr w:rsidR="00AD2F1A" w:rsidRPr="0037458A" w14:paraId="77A1BBEC" w14:textId="77777777" w:rsidTr="0037458A">
        <w:trPr>
          <w:trHeight w:val="1217"/>
        </w:trPr>
        <w:tc>
          <w:tcPr>
            <w:tcW w:w="1730" w:type="dxa"/>
          </w:tcPr>
          <w:p w14:paraId="48C8E53A" w14:textId="09FD1E5A" w:rsidR="00AD2F1A" w:rsidRPr="0037458A" w:rsidRDefault="001D0B0B">
            <w:pPr>
              <w:autoSpaceDE w:val="0"/>
              <w:jc w:val="both"/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</w:pP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4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5-1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0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</w:t>
            </w:r>
          </w:p>
        </w:tc>
        <w:tc>
          <w:tcPr>
            <w:tcW w:w="8760" w:type="dxa"/>
          </w:tcPr>
          <w:p w14:paraId="050979F1" w14:textId="50C8BC34" w:rsidR="00AD2F1A" w:rsidRPr="00AD2F1A" w:rsidRDefault="00AD2F1A" w:rsidP="00AD2F1A">
            <w:pPr>
              <w:tabs>
                <w:tab w:val="left" w:pos="720"/>
              </w:tabs>
              <w:autoSpaceDE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D2F1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Доклад </w:t>
            </w:r>
            <w:r w:rsidR="00963DC2" w:rsidRPr="00963DC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Фонд</w:t>
            </w:r>
            <w:r w:rsidR="00963DC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 w:rsidR="00963DC2" w:rsidRPr="00963DC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содействия развитию малых форм предприятий в научно-технической сфере</w:t>
            </w:r>
          </w:p>
          <w:p w14:paraId="5E0EC4D3" w14:textId="1B763526" w:rsidR="00AD2F1A" w:rsidRPr="00963DC2" w:rsidRDefault="001D0B0B" w:rsidP="00AD2F1A">
            <w:pPr>
              <w:tabs>
                <w:tab w:val="left" w:pos="720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4290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Терлыга Александра Федоровна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представитель Фонда</w:t>
            </w:r>
          </w:p>
        </w:tc>
      </w:tr>
      <w:tr w:rsidR="00141BB3" w:rsidRPr="0037458A" w14:paraId="3C619934" w14:textId="77777777" w:rsidTr="00AD2F1A">
        <w:trPr>
          <w:trHeight w:val="274"/>
        </w:trPr>
        <w:tc>
          <w:tcPr>
            <w:tcW w:w="1730" w:type="dxa"/>
          </w:tcPr>
          <w:p w14:paraId="009E6506" w14:textId="01A31C6B" w:rsidR="00141BB3" w:rsidRPr="0037458A" w:rsidRDefault="001D0B0B">
            <w:pPr>
              <w:autoSpaceDE w:val="0"/>
              <w:jc w:val="both"/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</w:pP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0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5-1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2</w:t>
            </w:r>
            <w:r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0</w:t>
            </w:r>
          </w:p>
        </w:tc>
        <w:tc>
          <w:tcPr>
            <w:tcW w:w="8760" w:type="dxa"/>
          </w:tcPr>
          <w:p w14:paraId="56227A60" w14:textId="4C6EE7ED" w:rsidR="00702BD3" w:rsidRPr="007F30C0" w:rsidRDefault="00702BD3" w:rsidP="00702BD3">
            <w:pPr>
              <w:tabs>
                <w:tab w:val="left" w:pos="720"/>
              </w:tabs>
              <w:autoSpaceDE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30C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Доклад «О доступности программ льготного кредитования»</w:t>
            </w:r>
          </w:p>
          <w:p w14:paraId="57964F00" w14:textId="15688963" w:rsidR="00C268DD" w:rsidRPr="007F30C0" w:rsidRDefault="007F30C0" w:rsidP="006D53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F30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Манькова Наталья Евгеньевна </w:t>
            </w:r>
            <w:r w:rsidRPr="007F30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Управляющий директор по кредитной работе - руководитель службы кредитования ключевых корпоративных клиентов регионального офиса </w:t>
            </w:r>
            <w:r w:rsidRPr="007F30C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АО «ВТБ» </w:t>
            </w:r>
          </w:p>
        </w:tc>
      </w:tr>
      <w:tr w:rsidR="001D0B0B" w:rsidRPr="0037458A" w14:paraId="46A13A69" w14:textId="77777777" w:rsidTr="00AD2F1A">
        <w:trPr>
          <w:trHeight w:val="274"/>
        </w:trPr>
        <w:tc>
          <w:tcPr>
            <w:tcW w:w="1730" w:type="dxa"/>
          </w:tcPr>
          <w:p w14:paraId="52E87D29" w14:textId="3ADC61AE" w:rsidR="001D0B0B" w:rsidRPr="001D0B0B" w:rsidRDefault="001D0B0B">
            <w:pPr>
              <w:autoSpaceDE w:val="0"/>
              <w:jc w:val="both"/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</w:pP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2</w:t>
            </w:r>
            <w:r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0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-1</w:t>
            </w:r>
            <w:r w:rsidR="00521E22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5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.</w:t>
            </w:r>
            <w:r w:rsidR="00406E68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3</w:t>
            </w:r>
            <w:r w:rsidRPr="001D0B0B">
              <w:rPr>
                <w:rFonts w:ascii="Times New Roman" w:eastAsia="Times New Roman CYR" w:hAnsi="Times New Roman" w:cs="Times New Roman"/>
                <w:bCs/>
                <w:i/>
                <w:kern w:val="1"/>
                <w:sz w:val="26"/>
                <w:szCs w:val="26"/>
              </w:rPr>
              <w:t>0</w:t>
            </w:r>
          </w:p>
        </w:tc>
        <w:tc>
          <w:tcPr>
            <w:tcW w:w="8760" w:type="dxa"/>
          </w:tcPr>
          <w:p w14:paraId="11269E6F" w14:textId="16D85F23" w:rsidR="00FC28F3" w:rsidRPr="00FC28F3" w:rsidRDefault="00FC28F3" w:rsidP="00702BD3">
            <w:pPr>
              <w:tabs>
                <w:tab w:val="left" w:pos="720"/>
              </w:tabs>
              <w:autoSpaceDE w:val="0"/>
              <w:jc w:val="both"/>
              <w:rPr>
                <w:rFonts w:ascii="Times New Roman" w:eastAsia="Times New Roman CYR" w:hAnsi="Times New Roman" w:cs="Times New Roman"/>
                <w:b/>
                <w:i/>
                <w:kern w:val="1"/>
                <w:sz w:val="26"/>
                <w:szCs w:val="26"/>
              </w:rPr>
            </w:pPr>
            <w:r w:rsidRPr="00FC28F3">
              <w:rPr>
                <w:rFonts w:ascii="Times New Roman" w:eastAsia="Times New Roman CYR" w:hAnsi="Times New Roman" w:cs="Times New Roman"/>
                <w:b/>
                <w:i/>
                <w:kern w:val="1"/>
                <w:sz w:val="26"/>
                <w:szCs w:val="26"/>
              </w:rPr>
              <w:t xml:space="preserve">Доклад </w:t>
            </w:r>
            <w:r>
              <w:rPr>
                <w:rFonts w:ascii="Times New Roman" w:eastAsia="Times New Roman CYR" w:hAnsi="Times New Roman" w:cs="Times New Roman"/>
                <w:b/>
                <w:i/>
                <w:kern w:val="1"/>
                <w:sz w:val="26"/>
                <w:szCs w:val="26"/>
              </w:rPr>
              <w:t>«</w:t>
            </w:r>
            <w:r w:rsidRPr="00FC28F3">
              <w:rPr>
                <w:rFonts w:ascii="Times New Roman" w:eastAsia="Times New Roman CYR" w:hAnsi="Times New Roman" w:cs="Times New Roman"/>
                <w:b/>
                <w:i/>
                <w:kern w:val="1"/>
                <w:sz w:val="26"/>
                <w:szCs w:val="26"/>
              </w:rPr>
              <w:t>Предприниматели для предпринимателей: как сохранить и преумножить капитал в условиях неопределенности</w:t>
            </w:r>
            <w:r>
              <w:rPr>
                <w:rFonts w:ascii="Times New Roman" w:eastAsia="Times New Roman CYR" w:hAnsi="Times New Roman" w:cs="Times New Roman"/>
                <w:b/>
                <w:i/>
                <w:kern w:val="1"/>
                <w:sz w:val="26"/>
                <w:szCs w:val="26"/>
              </w:rPr>
              <w:t>»</w:t>
            </w:r>
          </w:p>
          <w:p w14:paraId="3C1682B5" w14:textId="37108E0F" w:rsidR="001D0B0B" w:rsidRPr="00FC28F3" w:rsidRDefault="00FC28F3" w:rsidP="00702BD3">
            <w:pPr>
              <w:tabs>
                <w:tab w:val="left" w:pos="720"/>
              </w:tabs>
              <w:autoSpaceDE w:val="0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FC28F3">
              <w:rPr>
                <w:rFonts w:ascii="Times New Roman" w:eastAsia="Times New Roman CYR" w:hAnsi="Times New Roman" w:cs="Times New Roman"/>
                <w:b/>
                <w:iCs/>
                <w:kern w:val="1"/>
                <w:sz w:val="26"/>
                <w:szCs w:val="26"/>
              </w:rPr>
              <w:t>Лебедева</w:t>
            </w:r>
            <w:r w:rsidRPr="00FC28F3">
              <w:rPr>
                <w:rFonts w:ascii="Times New Roman" w:eastAsia="Times New Roman CYR" w:hAnsi="Times New Roman" w:cs="Times New Roman"/>
                <w:b/>
                <w:iCs/>
                <w:kern w:val="1"/>
                <w:sz w:val="26"/>
                <w:szCs w:val="26"/>
              </w:rPr>
              <w:t xml:space="preserve"> </w:t>
            </w:r>
            <w:r w:rsidRPr="00FC28F3">
              <w:rPr>
                <w:rFonts w:ascii="Times New Roman" w:eastAsia="Times New Roman CYR" w:hAnsi="Times New Roman" w:cs="Times New Roman"/>
                <w:b/>
                <w:iCs/>
                <w:kern w:val="1"/>
                <w:sz w:val="26"/>
                <w:szCs w:val="26"/>
              </w:rPr>
              <w:t xml:space="preserve">Анастасия, </w:t>
            </w:r>
            <w:r w:rsidRPr="00FC28F3">
              <w:rPr>
                <w:rFonts w:ascii="Times New Roman" w:eastAsia="Times New Roman CYR" w:hAnsi="Times New Roman" w:cs="Times New Roman"/>
                <w:bCs/>
                <w:iCs/>
                <w:kern w:val="1"/>
                <w:sz w:val="26"/>
                <w:szCs w:val="26"/>
              </w:rPr>
              <w:t>заместитель председателя</w:t>
            </w:r>
            <w:r w:rsidRPr="00FC28F3">
              <w:rPr>
                <w:rFonts w:ascii="Times New Roman" w:eastAsia="Times New Roman CYR" w:hAnsi="Times New Roman" w:cs="Times New Roman"/>
                <w:bCs/>
                <w:iCs/>
                <w:kern w:val="1"/>
                <w:sz w:val="26"/>
                <w:szCs w:val="26"/>
              </w:rPr>
              <w:t xml:space="preserve"> </w:t>
            </w:r>
            <w:r w:rsidRPr="00FC28F3">
              <w:rPr>
                <w:rFonts w:ascii="Times New Roman" w:eastAsia="Times New Roman CYR" w:hAnsi="Times New Roman" w:cs="Times New Roman"/>
                <w:bCs/>
                <w:iCs/>
                <w:kern w:val="1"/>
                <w:sz w:val="26"/>
                <w:szCs w:val="26"/>
              </w:rPr>
              <w:t xml:space="preserve">регионального отделения </w:t>
            </w:r>
            <w:r>
              <w:rPr>
                <w:rFonts w:ascii="Times New Roman" w:eastAsia="Times New Roman CYR" w:hAnsi="Times New Roman" w:cs="Times New Roman"/>
                <w:bCs/>
                <w:iCs/>
                <w:kern w:val="1"/>
                <w:sz w:val="26"/>
                <w:szCs w:val="26"/>
              </w:rPr>
              <w:t>«</w:t>
            </w:r>
            <w:r w:rsidRPr="00FC28F3">
              <w:rPr>
                <w:rFonts w:ascii="Times New Roman" w:eastAsia="Times New Roman CYR" w:hAnsi="Times New Roman" w:cs="Times New Roman"/>
                <w:bCs/>
                <w:iCs/>
                <w:kern w:val="1"/>
                <w:sz w:val="26"/>
                <w:szCs w:val="26"/>
              </w:rPr>
              <w:t>Деловой России</w:t>
            </w:r>
            <w:r>
              <w:rPr>
                <w:rFonts w:ascii="Times New Roman" w:eastAsia="Times New Roman CYR" w:hAnsi="Times New Roman" w:cs="Times New Roman"/>
                <w:bCs/>
                <w:iCs/>
                <w:kern w:val="1"/>
                <w:sz w:val="26"/>
                <w:szCs w:val="26"/>
              </w:rPr>
              <w:t>»</w:t>
            </w:r>
            <w:r w:rsidRPr="00FC28F3">
              <w:rPr>
                <w:rFonts w:ascii="Times New Roman" w:eastAsia="Times New Roman CYR" w:hAnsi="Times New Roman" w:cs="Times New Roman"/>
                <w:bCs/>
                <w:iCs/>
                <w:kern w:val="1"/>
                <w:sz w:val="26"/>
                <w:szCs w:val="26"/>
              </w:rPr>
              <w:t>, председатель регионального отделения Ассоциации «Женщины Бизнеса»</w:t>
            </w:r>
            <w:r>
              <w:rPr>
                <w:rFonts w:ascii="Times New Roman" w:eastAsia="Times New Roman CYR" w:hAnsi="Times New Roman" w:cs="Times New Roman"/>
                <w:bCs/>
                <w:iCs/>
                <w:kern w:val="1"/>
                <w:sz w:val="26"/>
                <w:szCs w:val="26"/>
              </w:rPr>
              <w:t xml:space="preserve"> (</w:t>
            </w:r>
            <w:r w:rsidRPr="00FC28F3">
              <w:rPr>
                <w:rFonts w:ascii="Times New Roman" w:eastAsia="Times New Roman CYR" w:hAnsi="Times New Roman" w:cs="Times New Roman"/>
                <w:bCs/>
                <w:iCs/>
                <w:kern w:val="1"/>
                <w:sz w:val="26"/>
                <w:szCs w:val="26"/>
              </w:rPr>
              <w:t>руководитель отдела развития Финансового ателье GrottBjorn и холдинга куда входит: пивоварня GrottBar и ресторан в скандинавской традиции Norra Rok, производство круп и экспорт каш быстрого приготовления под торговой маркой 2Reasons.</w:t>
            </w:r>
          </w:p>
        </w:tc>
      </w:tr>
    </w:tbl>
    <w:p w14:paraId="0658B897" w14:textId="77777777" w:rsidR="00CA67B3" w:rsidRPr="0037458A" w:rsidRDefault="00CA67B3">
      <w:pPr>
        <w:rPr>
          <w:rFonts w:ascii="Times New Roman" w:hAnsi="Times New Roman" w:cs="Times New Roman"/>
          <w:sz w:val="26"/>
          <w:szCs w:val="26"/>
        </w:rPr>
      </w:pPr>
    </w:p>
    <w:sectPr w:rsidR="00CA67B3" w:rsidRPr="0037458A" w:rsidSect="00087FA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E4A"/>
    <w:multiLevelType w:val="hybridMultilevel"/>
    <w:tmpl w:val="8C2AD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5564"/>
    <w:multiLevelType w:val="hybridMultilevel"/>
    <w:tmpl w:val="CA18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66B3F"/>
    <w:multiLevelType w:val="hybridMultilevel"/>
    <w:tmpl w:val="48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920478">
    <w:abstractNumId w:val="0"/>
  </w:num>
  <w:num w:numId="2" w16cid:durableId="193201038">
    <w:abstractNumId w:val="1"/>
  </w:num>
  <w:num w:numId="3" w16cid:durableId="1415205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7B3"/>
    <w:rsid w:val="0005000F"/>
    <w:rsid w:val="000521BC"/>
    <w:rsid w:val="000718FA"/>
    <w:rsid w:val="00087FAE"/>
    <w:rsid w:val="000D77B4"/>
    <w:rsid w:val="001030F8"/>
    <w:rsid w:val="00141BB3"/>
    <w:rsid w:val="001731FB"/>
    <w:rsid w:val="001800D1"/>
    <w:rsid w:val="00194FF4"/>
    <w:rsid w:val="001D0B0B"/>
    <w:rsid w:val="001F4CEE"/>
    <w:rsid w:val="002375BB"/>
    <w:rsid w:val="0027019F"/>
    <w:rsid w:val="00337C3B"/>
    <w:rsid w:val="0037458A"/>
    <w:rsid w:val="004063FD"/>
    <w:rsid w:val="00406E68"/>
    <w:rsid w:val="00432A74"/>
    <w:rsid w:val="004B41AA"/>
    <w:rsid w:val="00521E22"/>
    <w:rsid w:val="00574C28"/>
    <w:rsid w:val="005C39EA"/>
    <w:rsid w:val="005D18EF"/>
    <w:rsid w:val="005E2F84"/>
    <w:rsid w:val="005F614E"/>
    <w:rsid w:val="00667F56"/>
    <w:rsid w:val="00671DC0"/>
    <w:rsid w:val="006949A7"/>
    <w:rsid w:val="006D5341"/>
    <w:rsid w:val="006F197E"/>
    <w:rsid w:val="006F33FE"/>
    <w:rsid w:val="00702BD3"/>
    <w:rsid w:val="00756AC4"/>
    <w:rsid w:val="00797CB4"/>
    <w:rsid w:val="007D0F4A"/>
    <w:rsid w:val="007F30C0"/>
    <w:rsid w:val="00827E8D"/>
    <w:rsid w:val="00854763"/>
    <w:rsid w:val="00890153"/>
    <w:rsid w:val="00897F38"/>
    <w:rsid w:val="008F7B89"/>
    <w:rsid w:val="009309F9"/>
    <w:rsid w:val="00963DC2"/>
    <w:rsid w:val="0096429B"/>
    <w:rsid w:val="00986480"/>
    <w:rsid w:val="009A5DB3"/>
    <w:rsid w:val="00A02CAE"/>
    <w:rsid w:val="00A502E4"/>
    <w:rsid w:val="00AB69E7"/>
    <w:rsid w:val="00AD2F1A"/>
    <w:rsid w:val="00AE5804"/>
    <w:rsid w:val="00AE6714"/>
    <w:rsid w:val="00B137F8"/>
    <w:rsid w:val="00B54986"/>
    <w:rsid w:val="00BB3F85"/>
    <w:rsid w:val="00C268DD"/>
    <w:rsid w:val="00C76A82"/>
    <w:rsid w:val="00C8101E"/>
    <w:rsid w:val="00CA67B3"/>
    <w:rsid w:val="00CC4D28"/>
    <w:rsid w:val="00CC66E0"/>
    <w:rsid w:val="00D4290F"/>
    <w:rsid w:val="00D71591"/>
    <w:rsid w:val="00D91A13"/>
    <w:rsid w:val="00E96397"/>
    <w:rsid w:val="00EE7ACC"/>
    <w:rsid w:val="00F01AAA"/>
    <w:rsid w:val="00F56B77"/>
    <w:rsid w:val="00F9756B"/>
    <w:rsid w:val="00FB18D6"/>
    <w:rsid w:val="00FC28F3"/>
    <w:rsid w:val="00FC2DD7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4618"/>
  <w15:docId w15:val="{8E7F9CF2-8AA5-47C6-A7C2-4E55CC20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67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2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9906C-6E53-4780-8FDE-A45B2953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Клещев</dc:creator>
  <cp:keywords/>
  <dc:description/>
  <cp:lastModifiedBy>p.vorotkov@ai-so.ru</cp:lastModifiedBy>
  <cp:revision>3</cp:revision>
  <dcterms:created xsi:type="dcterms:W3CDTF">2024-04-16T07:38:00Z</dcterms:created>
  <dcterms:modified xsi:type="dcterms:W3CDTF">2024-04-17T10:00:00Z</dcterms:modified>
</cp:coreProperties>
</file>