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9E0A" w14:textId="77777777" w:rsidR="00F733C5" w:rsidRPr="00F733C5" w:rsidRDefault="00F733C5" w:rsidP="00F733C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733C5">
        <w:rPr>
          <w:rFonts w:ascii="Times New Roman" w:eastAsia="Times New Roman" w:hAnsi="Times New Roman" w:cs="Times New Roman"/>
          <w:b/>
          <w:bCs/>
          <w:lang w:eastAsia="ru-RU"/>
        </w:rPr>
        <w:t>Министерство имущественных отношений Мурманской области</w:t>
      </w:r>
    </w:p>
    <w:p w14:paraId="3126705D" w14:textId="1E4EA1EA" w:rsidR="00F25141" w:rsidRDefault="00000000"/>
    <w:p w14:paraId="174047BD" w14:textId="7C9DABF4" w:rsidR="00F733C5" w:rsidRPr="00F733C5" w:rsidRDefault="009C544F" w:rsidP="00F733C5">
      <w:pPr>
        <w:rPr>
          <w:rFonts w:ascii="Times New Roman" w:eastAsia="Times New Roman" w:hAnsi="Times New Roman" w:cs="Times New Roman"/>
          <w:lang w:eastAsia="ru-RU"/>
        </w:rPr>
      </w:pPr>
      <w:r w:rsidRPr="009C544F">
        <w:rPr>
          <w:b/>
          <w:bCs/>
        </w:rPr>
        <w:t>Вакансия:</w:t>
      </w:r>
      <w:r>
        <w:t xml:space="preserve"> </w:t>
      </w:r>
      <w:r w:rsidR="00F733C5" w:rsidRPr="00F733C5">
        <w:rPr>
          <w:rFonts w:ascii="Times New Roman" w:eastAsia="Times New Roman" w:hAnsi="Times New Roman" w:cs="Times New Roman"/>
          <w:lang w:eastAsia="ru-RU"/>
        </w:rPr>
        <w:t>заместитель министра имущественных отношений Мурманской области</w:t>
      </w:r>
      <w:r w:rsidR="00F733C5">
        <w:rPr>
          <w:rFonts w:ascii="Times New Roman" w:eastAsia="Times New Roman" w:hAnsi="Times New Roman" w:cs="Times New Roman"/>
          <w:lang w:eastAsia="ru-RU"/>
        </w:rPr>
        <w:t xml:space="preserve"> (в подчинении 10 человек)</w:t>
      </w:r>
    </w:p>
    <w:p w14:paraId="72756BD6" w14:textId="2876ED1C" w:rsidR="00F733C5" w:rsidRPr="00F733C5" w:rsidRDefault="009C544F" w:rsidP="00F733C5">
      <w:pPr>
        <w:rPr>
          <w:rFonts w:ascii="Times New Roman" w:eastAsia="Times New Roman" w:hAnsi="Times New Roman" w:cs="Times New Roman"/>
          <w:lang w:eastAsia="ru-RU"/>
        </w:rPr>
      </w:pPr>
      <w:r w:rsidRPr="009C544F">
        <w:rPr>
          <w:b/>
          <w:bCs/>
        </w:rPr>
        <w:t>Функции:</w:t>
      </w:r>
      <w:r>
        <w:t xml:space="preserve"> </w:t>
      </w:r>
      <w:r w:rsidR="00F733C5" w:rsidRPr="00F733C5">
        <w:rPr>
          <w:rFonts w:ascii="Times New Roman" w:eastAsia="Times New Roman" w:hAnsi="Times New Roman" w:cs="Times New Roman"/>
          <w:lang w:eastAsia="ru-RU"/>
        </w:rPr>
        <w:t>организация работы подведомственных Министерству учреждений, координация и контроль деятельности в сфере регули</w:t>
      </w:r>
      <w:r w:rsidR="00F733C5">
        <w:rPr>
          <w:rFonts w:ascii="Times New Roman" w:eastAsia="Times New Roman" w:hAnsi="Times New Roman" w:cs="Times New Roman"/>
          <w:lang w:eastAsia="ru-RU"/>
        </w:rPr>
        <w:t>ров</w:t>
      </w:r>
      <w:r w:rsidR="00F733C5" w:rsidRPr="00F733C5">
        <w:rPr>
          <w:rFonts w:ascii="Times New Roman" w:eastAsia="Times New Roman" w:hAnsi="Times New Roman" w:cs="Times New Roman"/>
          <w:lang w:eastAsia="ru-RU"/>
        </w:rPr>
        <w:t>ания имущественных отношений, контроль и регулирование процессов реализации государственной политики в области государственной кадастровой оценки</w:t>
      </w:r>
    </w:p>
    <w:p w14:paraId="2BB54D2B" w14:textId="438F6103" w:rsidR="009C544F" w:rsidRDefault="009C544F">
      <w:pPr>
        <w:rPr>
          <w:b/>
          <w:bCs/>
        </w:rPr>
      </w:pPr>
      <w:r w:rsidRPr="009C544F">
        <w:rPr>
          <w:b/>
          <w:bCs/>
        </w:rPr>
        <w:t xml:space="preserve">Требования: </w:t>
      </w:r>
    </w:p>
    <w:p w14:paraId="520B5CE1" w14:textId="18F6F4AA" w:rsidR="00F733C5" w:rsidRPr="00F733C5" w:rsidRDefault="00600D0B" w:rsidP="00F733C5">
      <w:pPr>
        <w:rPr>
          <w:rFonts w:ascii="Times New Roman" w:eastAsia="Times New Roman" w:hAnsi="Times New Roman" w:cs="Times New Roman"/>
          <w:lang w:eastAsia="ru-RU"/>
        </w:rPr>
      </w:pPr>
      <w:r>
        <w:rPr>
          <w:b/>
          <w:bCs/>
        </w:rPr>
        <w:t xml:space="preserve"> </w:t>
      </w:r>
      <w:r w:rsidR="00F733C5" w:rsidRPr="00F733C5">
        <w:rPr>
          <w:rFonts w:ascii="Times New Roman" w:eastAsia="Times New Roman" w:hAnsi="Times New Roman" w:cs="Times New Roman"/>
          <w:lang w:eastAsia="ru-RU"/>
        </w:rPr>
        <w:t xml:space="preserve">высшее профессиональное не ниже уровня специалитета, магистратуры по направлениям подготовки (специальности): "Государственное и муниципальное управление", "Менеджмент", "Управление персоналом", "Юриспруденция", "Государственное управление природопользованием" или иное направление подготовки (специальность), для которого законодательством РФ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  </w:t>
      </w:r>
    </w:p>
    <w:p w14:paraId="7A3198EB" w14:textId="77777777" w:rsidR="00F733C5" w:rsidRPr="00F733C5" w:rsidRDefault="00F733C5" w:rsidP="00F733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33C5">
        <w:rPr>
          <w:rFonts w:ascii="Times New Roman" w:eastAsia="Times New Roman" w:hAnsi="Times New Roman" w:cs="Times New Roman"/>
          <w:lang w:eastAsia="ru-RU"/>
        </w:rPr>
        <w:t xml:space="preserve">Конституция Российской Федерации, Устав Мурманской области, Бюджетный кодекс Российской Федерации, Гражданский кодекс Российской Федерации, Гражданский процессуальный кодекс российской Федерации, Арбитражный процессуальный кодекс Российской Федерации, федеральные конституционные </w:t>
      </w:r>
      <w:proofErr w:type="spellStart"/>
      <w:proofErr w:type="gramStart"/>
      <w:r w:rsidRPr="00F733C5">
        <w:rPr>
          <w:rFonts w:ascii="Times New Roman" w:eastAsia="Times New Roman" w:hAnsi="Times New Roman" w:cs="Times New Roman"/>
          <w:lang w:eastAsia="ru-RU"/>
        </w:rPr>
        <w:t>законы,федеральные</w:t>
      </w:r>
      <w:proofErr w:type="spellEnd"/>
      <w:proofErr w:type="gramEnd"/>
      <w:r w:rsidRPr="00F733C5">
        <w:rPr>
          <w:rFonts w:ascii="Times New Roman" w:eastAsia="Times New Roman" w:hAnsi="Times New Roman" w:cs="Times New Roman"/>
          <w:lang w:eastAsia="ru-RU"/>
        </w:rPr>
        <w:t xml:space="preserve"> законы, нормативные правовые акты Мурманской области  по направлению деятельности</w:t>
      </w:r>
    </w:p>
    <w:p w14:paraId="2729177C" w14:textId="77777777" w:rsidR="00F733C5" w:rsidRPr="00F733C5" w:rsidRDefault="00F733C5" w:rsidP="00F733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33C5">
        <w:rPr>
          <w:rFonts w:ascii="Times New Roman" w:eastAsia="Times New Roman" w:hAnsi="Times New Roman" w:cs="Times New Roman"/>
          <w:lang w:eastAsia="ru-RU"/>
        </w:rPr>
        <w:t xml:space="preserve">не менее четырех лет стажа государственной службы или стажа работы по </w:t>
      </w:r>
      <w:proofErr w:type="spellStart"/>
      <w:r w:rsidRPr="00F733C5">
        <w:rPr>
          <w:rFonts w:ascii="Times New Roman" w:eastAsia="Times New Roman" w:hAnsi="Times New Roman" w:cs="Times New Roman"/>
          <w:lang w:eastAsia="ru-RU"/>
        </w:rPr>
        <w:t>спецальности</w:t>
      </w:r>
      <w:proofErr w:type="spellEnd"/>
      <w:r w:rsidRPr="00F733C5">
        <w:rPr>
          <w:rFonts w:ascii="Times New Roman" w:eastAsia="Times New Roman" w:hAnsi="Times New Roman" w:cs="Times New Roman"/>
          <w:lang w:eastAsia="ru-RU"/>
        </w:rPr>
        <w:t>, направлению подготовки</w:t>
      </w:r>
    </w:p>
    <w:p w14:paraId="7D0CD0E5" w14:textId="4B566FEE" w:rsidR="00600D0B" w:rsidRDefault="00600D0B" w:rsidP="00F733C5"/>
    <w:p w14:paraId="526B1A0C" w14:textId="23183DA0" w:rsidR="00600D0B" w:rsidRPr="00600D0B" w:rsidRDefault="00600D0B">
      <w:pPr>
        <w:rPr>
          <w:b/>
          <w:bCs/>
        </w:rPr>
      </w:pPr>
      <w:r w:rsidRPr="00600D0B">
        <w:rPr>
          <w:b/>
          <w:bCs/>
        </w:rPr>
        <w:t>Условия:</w:t>
      </w:r>
    </w:p>
    <w:p w14:paraId="173E0F1A" w14:textId="428526D3" w:rsidR="009C544F" w:rsidRDefault="00600D0B">
      <w:r>
        <w:t>з/</w:t>
      </w:r>
      <w:proofErr w:type="spellStart"/>
      <w:r>
        <w:t>пл</w:t>
      </w:r>
      <w:proofErr w:type="spellEnd"/>
      <w:r>
        <w:t xml:space="preserve"> </w:t>
      </w:r>
      <w:r w:rsidR="00F733C5">
        <w:t>до 200000</w:t>
      </w:r>
      <w:r>
        <w:t xml:space="preserve"> рублей</w:t>
      </w:r>
      <w:r w:rsidR="00F733C5">
        <w:t>, возможны премии</w:t>
      </w:r>
    </w:p>
    <w:p w14:paraId="74FC2F8C" w14:textId="77777777" w:rsidR="00F733C5" w:rsidRPr="00F733C5" w:rsidRDefault="00F733C5" w:rsidP="00F733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33C5">
        <w:rPr>
          <w:rFonts w:ascii="Times New Roman" w:eastAsia="Times New Roman" w:hAnsi="Times New Roman" w:cs="Times New Roman"/>
          <w:lang w:eastAsia="ru-RU"/>
        </w:rPr>
        <w:t>Компенсация расходов на оплату стоимости проезда и провоза багажа к месту использования отпуска и обратно один раз в два года</w:t>
      </w:r>
    </w:p>
    <w:p w14:paraId="72594CFE" w14:textId="09B8FE68" w:rsidR="009C544F" w:rsidRDefault="009C544F" w:rsidP="00F733C5">
      <w:pPr>
        <w:spacing w:after="0" w:line="240" w:lineRule="auto"/>
      </w:pPr>
    </w:p>
    <w:p w14:paraId="4CC00522" w14:textId="5D6CCFCA" w:rsidR="00F733C5" w:rsidRPr="00F733C5" w:rsidRDefault="00F733C5" w:rsidP="00F733C5">
      <w:pPr>
        <w:rPr>
          <w:rFonts w:ascii="Times New Roman" w:eastAsia="Times New Roman" w:hAnsi="Times New Roman" w:cs="Times New Roman"/>
          <w:lang w:eastAsia="ru-RU"/>
        </w:rPr>
      </w:pPr>
      <w:r>
        <w:t xml:space="preserve">Предоставление жилья </w:t>
      </w:r>
      <w:r w:rsidRPr="00F733C5">
        <w:rPr>
          <w:rFonts w:ascii="Times New Roman" w:eastAsia="Times New Roman" w:hAnsi="Times New Roman" w:cs="Times New Roman"/>
          <w:lang w:eastAsia="ru-RU"/>
        </w:rPr>
        <w:t>(в порядке, установленном постановления Правительства Мурманской области от 29.12.2007 № 663-ПП)</w:t>
      </w:r>
    </w:p>
    <w:p w14:paraId="190488AA" w14:textId="4A3851E9" w:rsidR="00F733C5" w:rsidRDefault="00F733C5" w:rsidP="00F733C5">
      <w:pPr>
        <w:spacing w:after="0" w:line="240" w:lineRule="auto"/>
      </w:pPr>
    </w:p>
    <w:sectPr w:rsidR="00F7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05"/>
    <w:rsid w:val="000301C2"/>
    <w:rsid w:val="000D48C0"/>
    <w:rsid w:val="001D00BC"/>
    <w:rsid w:val="002F4918"/>
    <w:rsid w:val="00343D76"/>
    <w:rsid w:val="005B6087"/>
    <w:rsid w:val="00600D0B"/>
    <w:rsid w:val="0074498A"/>
    <w:rsid w:val="009C544F"/>
    <w:rsid w:val="00BD3B4C"/>
    <w:rsid w:val="00CA6EDA"/>
    <w:rsid w:val="00D35158"/>
    <w:rsid w:val="00EE35DC"/>
    <w:rsid w:val="00F62A96"/>
    <w:rsid w:val="00F733C5"/>
    <w:rsid w:val="00F7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9863"/>
  <w15:chartTrackingRefBased/>
  <w15:docId w15:val="{03AB537E-6B51-4F1D-A5C5-22313C45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</dc:creator>
  <cp:keywords/>
  <dc:description/>
  <cp:lastModifiedBy>Starikova</cp:lastModifiedBy>
  <cp:revision>3</cp:revision>
  <dcterms:created xsi:type="dcterms:W3CDTF">2022-11-18T13:07:00Z</dcterms:created>
  <dcterms:modified xsi:type="dcterms:W3CDTF">2022-11-18T13:16:00Z</dcterms:modified>
</cp:coreProperties>
</file>