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Начальник отдела по социальным вопросам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в 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Администраци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ю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Кемского муниципального района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color="000000"/>
          <w:rtl w:val="0"/>
          <w:lang w:val="ru-RU"/>
        </w:rPr>
        <w:t>Республика Карелия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Место работы</w:t>
      </w:r>
      <w:r>
        <w:rPr>
          <w:rFonts w:ascii="Times New Roman" w:cs="Calibri" w:hAnsi="Times New Roman" w:eastAsia="Calibri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 xml:space="preserve"> Республика Карелия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Кемский муниципальный район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Кемь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пр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Пролетарский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 xml:space="preserve">дом 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>30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val="single"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val="single" w:color="000000"/>
          <w:rtl w:val="0"/>
          <w:lang w:val="ru-RU"/>
        </w:rPr>
        <w:t>Обязанности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val="single" w:color="000000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 xml:space="preserve">—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общее руководство работой отдела по социальным вопросам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—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 xml:space="preserve"> осуществление полномочий учредителя в отношении руководителей подведомственных учреждений по отраслям образования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культуры и спорта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 xml:space="preserve">—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 xml:space="preserve"> осуществление реализации основных направлений и приоритетов государственной социальной политики по проблемам социальной защиты женщин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детей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граждан пенсионного возраста и ветеранов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инвалидов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лиц без определённого места жительства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малообеспеченных групп населения и иных незащищённых групп населения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val="single" w:color="000000"/>
          <w:rtl w:val="0"/>
          <w:lang w:val="ru-RU"/>
        </w:rPr>
        <w:t>Т</w:t>
      </w:r>
      <w:r>
        <w:rPr>
          <w:rFonts w:ascii="Times New Roman" w:cs="Calibri" w:hAnsi="Times New Roman" w:eastAsia="Calibri" w:hint="default"/>
          <w:b w:val="1"/>
          <w:bCs w:val="1"/>
          <w:sz w:val="28"/>
          <w:szCs w:val="28"/>
          <w:u w:val="single" w:color="000000"/>
          <w:rtl w:val="0"/>
          <w:lang w:val="ru-RU"/>
        </w:rPr>
        <w:t>ребования</w:t>
      </w:r>
      <w:r>
        <w:rPr>
          <w:rFonts w:ascii="Times New Roman" w:cs="Calibri" w:hAnsi="Times New Roman" w:eastAsia="Calibri"/>
          <w:b w:val="1"/>
          <w:bCs w:val="1"/>
          <w:sz w:val="28"/>
          <w:szCs w:val="28"/>
          <w:u w:val="single"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— з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нание законодательства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умение работы с правовыми системами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sz w:val="28"/>
          <w:szCs w:val="28"/>
          <w:u w:color="000000"/>
          <w:rtl w:val="0"/>
          <w:lang w:val="ru-RU"/>
        </w:rPr>
        <w:t>— к</w:t>
      </w:r>
      <w:r>
        <w:rPr>
          <w:rFonts w:ascii="Times New Roman" w:cs="Calibri" w:hAnsi="Times New Roman" w:eastAsia="Calibri" w:hint="default"/>
          <w:sz w:val="28"/>
          <w:szCs w:val="28"/>
          <w:u w:color="000000"/>
          <w:rtl w:val="0"/>
          <w:lang w:val="ru-RU"/>
        </w:rPr>
        <w:t>оммуника</w:t>
      </w:r>
      <w:r>
        <w:rPr>
          <w:rFonts w:ascii="Times New Roman" w:cs="Calibri" w:hAnsi="Times New Roman" w:eastAsia="Calibri" w:hint="default"/>
          <w:sz w:val="28"/>
          <w:szCs w:val="28"/>
          <w:u w:color="000000"/>
          <w:rtl w:val="0"/>
          <w:lang w:val="ru-RU"/>
        </w:rPr>
        <w:t>тивные навыки</w:t>
      </w:r>
      <w:r>
        <w:rPr>
          <w:rFonts w:ascii="Times New Roman" w:cs="Calibri" w:hAnsi="Times New Roman" w:eastAsia="Calibri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sz w:val="28"/>
          <w:szCs w:val="28"/>
          <w:u w:color="000000"/>
          <w:rtl w:val="0"/>
          <w:lang w:val="ru-RU"/>
        </w:rPr>
        <w:t>стрессоустойчивость</w:t>
      </w:r>
      <w:r>
        <w:rPr>
          <w:rFonts w:ascii="Times New Roman" w:cs="Calibri" w:hAnsi="Times New Roman" w:eastAsia="Calibri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— в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>ысшее</w:t>
      </w: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 xml:space="preserve"> образование</w:t>
      </w:r>
      <w:r>
        <w:rPr>
          <w:rFonts w:ascii="Times New Roman" w:cs="Calibri" w:hAnsi="Times New Roman" w:eastAsia="Calibri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Calibri" w:hAnsi="Times New Roman" w:eastAsia="Calibri" w:hint="default"/>
          <w:color w:val="000000"/>
          <w:sz w:val="28"/>
          <w:szCs w:val="28"/>
          <w:u w:color="000000"/>
          <w:rtl w:val="0"/>
          <w:lang w:val="ru-RU"/>
        </w:rPr>
        <w:t xml:space="preserve">— стаж муниципальной </w:t>
      </w:r>
      <w:r>
        <w:rPr>
          <w:rFonts w:ascii="Times New Roman" w:cs="Calibri" w:hAnsi="Times New Roman" w:eastAsia="Calibri" w:hint="default"/>
          <w:sz w:val="28"/>
          <w:szCs w:val="28"/>
          <w:u w:color="000000"/>
          <w:rtl w:val="0"/>
          <w:lang w:val="ru-RU"/>
        </w:rPr>
        <w:t xml:space="preserve">службы </w:t>
      </w:r>
      <w:r>
        <w:rPr>
          <w:rFonts w:ascii="Times New Roman" w:cs="Calibri" w:hAnsi="Times New Roman" w:eastAsia="Calibri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sz w:val="28"/>
          <w:szCs w:val="28"/>
          <w:u w:color="000000"/>
          <w:rtl w:val="0"/>
          <w:lang w:val="ru-RU"/>
        </w:rPr>
        <w:t>государственной службы</w:t>
      </w:r>
      <w:r>
        <w:rPr>
          <w:rFonts w:ascii="Times New Roman" w:cs="Calibri" w:hAnsi="Times New Roman" w:eastAsia="Calibri"/>
          <w:sz w:val="28"/>
          <w:szCs w:val="28"/>
          <w:u w:color="000000"/>
          <w:rtl w:val="0"/>
          <w:lang w:val="ru-RU"/>
        </w:rPr>
        <w:t>)</w:t>
      </w:r>
      <w:r>
        <w:rPr>
          <w:rFonts w:ascii="Times New Roman" w:cs="Calibri" w:hAnsi="Times New Roman" w:eastAsia="Calibri" w:hint="default"/>
          <w:sz w:val="28"/>
          <w:szCs w:val="28"/>
          <w:u w:color="000000"/>
          <w:rtl w:val="0"/>
          <w:lang w:val="ru-RU"/>
        </w:rPr>
        <w:t xml:space="preserve"> не менее </w:t>
      </w:r>
      <w:r>
        <w:rPr>
          <w:rFonts w:ascii="Times New Roman" w:cs="Calibri" w:hAnsi="Times New Roman" w:eastAsia="Calibri"/>
          <w:sz w:val="28"/>
          <w:szCs w:val="28"/>
          <w:u w:color="000000"/>
          <w:rtl w:val="0"/>
          <w:lang w:val="ru-RU"/>
        </w:rPr>
        <w:t xml:space="preserve">2 </w:t>
      </w:r>
      <w:r>
        <w:rPr>
          <w:rFonts w:ascii="Times New Roman" w:cs="Calibri" w:hAnsi="Times New Roman" w:eastAsia="Calibri" w:hint="default"/>
          <w:sz w:val="28"/>
          <w:szCs w:val="28"/>
          <w:u w:color="000000"/>
          <w:rtl w:val="0"/>
          <w:lang w:val="ru-RU"/>
        </w:rPr>
        <w:t xml:space="preserve">лет и стаж работы по специальности не менее </w:t>
      </w:r>
      <w:r>
        <w:rPr>
          <w:rFonts w:ascii="Times New Roman" w:cs="Calibri" w:hAnsi="Times New Roman" w:eastAsia="Calibri"/>
          <w:sz w:val="28"/>
          <w:szCs w:val="28"/>
          <w:u w:color="000000"/>
          <w:rtl w:val="0"/>
          <w:lang w:val="ru-RU"/>
        </w:rPr>
        <w:t xml:space="preserve">2 </w:t>
      </w:r>
      <w:r>
        <w:rPr>
          <w:rFonts w:ascii="Times New Roman" w:cs="Calibri" w:hAnsi="Times New Roman" w:eastAsia="Calibri" w:hint="default"/>
          <w:sz w:val="28"/>
          <w:szCs w:val="28"/>
          <w:u w:color="000000"/>
          <w:rtl w:val="0"/>
          <w:lang w:val="ru-RU"/>
        </w:rPr>
        <w:t>лет</w:t>
      </w:r>
      <w:r>
        <w:rPr>
          <w:rFonts w:ascii="Times New Roman" w:cs="Calibri" w:hAnsi="Times New Roman" w:eastAsia="Calibri"/>
          <w:sz w:val="28"/>
          <w:szCs w:val="28"/>
          <w:u w:color="0000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850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