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72" w:rsidRDefault="004B1172" w:rsidP="004B117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РЕГЛАМЕНТ КОНФЕРЕНЦИИ</w:t>
      </w:r>
    </w:p>
    <w:p w:rsidR="00AE3F52" w:rsidRDefault="004B1172" w:rsidP="004B117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B1172">
        <w:rPr>
          <w:rFonts w:ascii="Times New Roman" w:hAnsi="Times New Roman"/>
          <w:b/>
          <w:color w:val="FF0000"/>
          <w:sz w:val="28"/>
          <w:szCs w:val="28"/>
        </w:rPr>
        <w:t>ВНИМАНИЕ!!! УВАЖАЕМЫЕ УЧАСТНИКИ КОНФЕРЕНЦИИ РЕГИСТРАЦИЯ ДЛЯ ВСЕХ УЧАС</w:t>
      </w:r>
      <w:r w:rsidR="00AE3F52">
        <w:rPr>
          <w:rFonts w:ascii="Times New Roman" w:hAnsi="Times New Roman"/>
          <w:b/>
          <w:color w:val="FF0000"/>
          <w:sz w:val="28"/>
          <w:szCs w:val="28"/>
        </w:rPr>
        <w:t>Т</w:t>
      </w:r>
      <w:r w:rsidRPr="004B1172">
        <w:rPr>
          <w:rFonts w:ascii="Times New Roman" w:hAnsi="Times New Roman"/>
          <w:b/>
          <w:color w:val="FF0000"/>
          <w:sz w:val="28"/>
          <w:szCs w:val="28"/>
        </w:rPr>
        <w:t xml:space="preserve">НИКОВ ПРОЙДЕТ </w:t>
      </w:r>
    </w:p>
    <w:p w:rsidR="00AE3F52" w:rsidRPr="00AE3F52" w:rsidRDefault="004B1172" w:rsidP="004B117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AE3F52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12 МАРТА 2024 С 10:00 – 11:00 </w:t>
      </w:r>
    </w:p>
    <w:p w:rsidR="004B1172" w:rsidRPr="004B1172" w:rsidRDefault="004B1172" w:rsidP="004B117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B1172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AE3F52" w:rsidRPr="004B1172">
        <w:rPr>
          <w:rFonts w:ascii="Times New Roman" w:hAnsi="Times New Roman"/>
          <w:b/>
          <w:color w:val="FF0000"/>
          <w:sz w:val="28"/>
          <w:szCs w:val="28"/>
        </w:rPr>
        <w:t xml:space="preserve">ОМГТУ </w:t>
      </w:r>
      <w:r w:rsidR="00AE3F52">
        <w:rPr>
          <w:rFonts w:ascii="Times New Roman" w:hAnsi="Times New Roman"/>
          <w:b/>
          <w:color w:val="FF0000"/>
          <w:sz w:val="28"/>
          <w:szCs w:val="28"/>
        </w:rPr>
        <w:t>ПО</w:t>
      </w:r>
      <w:r w:rsidRPr="004B1172">
        <w:rPr>
          <w:rFonts w:ascii="Times New Roman" w:hAnsi="Times New Roman"/>
          <w:b/>
          <w:color w:val="FF0000"/>
          <w:sz w:val="28"/>
          <w:szCs w:val="28"/>
        </w:rPr>
        <w:t xml:space="preserve"> АДРЕСУ Г. ОМСК ПР.МИРА, 11 КОРПУС №6 </w:t>
      </w:r>
    </w:p>
    <w:p w:rsidR="004B1172" w:rsidRPr="004B1172" w:rsidRDefault="004B1172" w:rsidP="004B117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B1172">
        <w:rPr>
          <w:rFonts w:ascii="Times New Roman" w:hAnsi="Times New Roman"/>
          <w:b/>
          <w:color w:val="FF0000"/>
          <w:sz w:val="28"/>
          <w:szCs w:val="28"/>
        </w:rPr>
        <w:t>«ТОЧКА КИПЕНИЯ»</w:t>
      </w:r>
    </w:p>
    <w:p w:rsidR="004B1172" w:rsidRDefault="004B1172" w:rsidP="004B1172">
      <w:pPr>
        <w:spacing w:after="0" w:line="240" w:lineRule="auto"/>
        <w:ind w:firstLine="567"/>
        <w:contextualSpacing/>
        <w:jc w:val="center"/>
      </w:pPr>
    </w:p>
    <w:tbl>
      <w:tblPr>
        <w:tblpPr w:leftFromText="180" w:rightFromText="180" w:vertAnchor="text" w:tblpX="-431" w:tblpY="1"/>
        <w:tblOverlap w:val="never"/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3261"/>
        <w:gridCol w:w="2956"/>
      </w:tblGrid>
      <w:tr w:rsidR="004B1172" w:rsidTr="00AE3F52"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 марта 2024 г.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Формат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Приезд гостей и участников конференции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Приветственное слово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Пленарное заседание конференции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</w:rPr>
              <w:t xml:space="preserve">Ссылка для подключения </w:t>
            </w:r>
            <w:hyperlink r:id="rId4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https://b79270.vr.mirapolis.ru/mira/miravr/8929620505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 </w:t>
            </w:r>
            <w:r w:rsidR="004B1172"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6-225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Круглый стол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bookmarkStart w:id="0" w:name="_Hlk158213972"/>
            <w:r>
              <w:rPr>
                <w:rFonts w:ascii="Times New Roman" w:hAnsi="Times New Roman"/>
                <w:sz w:val="28"/>
                <w:szCs w:val="28"/>
              </w:rPr>
              <w:t>Современные методы исследования в химии и химической технологии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Ссылка для подключения </w:t>
            </w:r>
            <w:hyperlink r:id="rId5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https://b79270.vr.mirapolis.ru/mira/miravr/8929620505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 xml:space="preserve">  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«Зал заседаний Ученого совета» Г-226,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Круглый стол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«Безопасность критической информационной инфраструктуры в нефтегазовой отрасли»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Ссылка для подключения </w:t>
            </w:r>
            <w:hyperlink r:id="rId6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https://b79270.vr.mirapolis.ru/mira/miravr/1917201287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Круглый стол 3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«Современные требования к модели подготовки специалиста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нефтеперабатывающей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отрасли: от школьника к профессионалу»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  <w:r w:rsidR="004B1172">
              <w:rPr>
                <w:rFonts w:ascii="Times New Roman" w:eastAsia="Calibri" w:hAnsi="Times New Roman"/>
                <w:i/>
              </w:rPr>
              <w:t xml:space="preserve">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 класс «Великолепный питч»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-кластера ПАО «Газпром нефть» </w:t>
            </w:r>
          </w:p>
          <w:p w:rsidR="00AE3F52" w:rsidRDefault="00AE3F5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3F52" w:rsidRDefault="00AE3F5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4B1172" w:rsidTr="00AE3F52"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13 марта 2024 г.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Ресурсные центры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АО «ГК «Титан»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Экскурсии (по предварительной записи)</w:t>
            </w: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10:45-13:00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«Точка кипения»,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Презентация решений кейсов ПАО «Газпром нефть». Подведение итогов, награждение участников. </w:t>
            </w: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Мира, 11, 6-217,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Секция №2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«Химическое и нефтегазовое машиностроение»</w:t>
            </w:r>
          </w:p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Подсекция №1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«Машины и аппараты химических производств»</w:t>
            </w: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Ссылка для подключения</w:t>
            </w:r>
            <w:r>
              <w:t xml:space="preserve"> </w:t>
            </w:r>
            <w:hyperlink r:id="rId7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https://b79270.vr.mirapolis.ru/mira/miravr/2845456340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Мира, 11, 6-123,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Секция №2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«Химическое и нефтегазовое машиностроение»</w:t>
            </w:r>
          </w:p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Подсекция №2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«Низкотемпературные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технологии в нефтегазовой отрасли»</w:t>
            </w: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Ссылка для подключения </w:t>
            </w:r>
            <w:hyperlink r:id="rId8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https://b79270.vr.mirapolis.ru/mira/miravr/8929620505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  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Мира, 11, 6-217,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Секция №3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«Материаловедение и конструкционные материалы»</w:t>
            </w: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Ссылка для подключения</w:t>
            </w:r>
            <w:r>
              <w:t xml:space="preserve"> </w:t>
            </w:r>
            <w:hyperlink r:id="rId9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https://b79270.vr.mirapolis.ru/mira/miravr/2845456340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 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Омск,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пр. Мира, 11, Г-106,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Секция №5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«Мониторинг, диагностика и автоматизация»</w:t>
            </w:r>
          </w:p>
          <w:p w:rsidR="00AE3F52" w:rsidRDefault="00AE3F5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AE3F52" w:rsidTr="00AE3F52">
        <w:trPr>
          <w:trHeight w:val="55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Мира, 11, 6-405,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F52" w:rsidRDefault="004B1172" w:rsidP="00AE3F5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Секция №4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«Цифровые решения и технологии анализа, моделирования и трансформации процессов и систем»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4B1172" w:rsidTr="00AE3F52"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14 марта 2024 г.</w:t>
            </w:r>
          </w:p>
        </w:tc>
      </w:tr>
      <w:tr w:rsidR="00AE3F52" w:rsidTr="00AE3F52">
        <w:trPr>
          <w:trHeight w:val="10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Омск, пр. Мира, 11, «Точка кипения»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Секция №1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«Фундаментальные и прикладные проблемы химической технологии»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Ссылка для подключения </w:t>
            </w:r>
            <w:hyperlink r:id="rId10" w:history="1">
              <w:r w:rsidRPr="007505C0">
                <w:rPr>
                  <w:rStyle w:val="a4"/>
                  <w:rFonts w:ascii="Times New Roman" w:eastAsia="Calibri" w:hAnsi="Times New Roman"/>
                  <w:i/>
                </w:rPr>
                <w:t>https://b79270.vr.mirapolis.ru/mira/miravr/8929620505</w:t>
              </w:r>
            </w:hyperlink>
            <w:r>
              <w:rPr>
                <w:rFonts w:ascii="Times New Roman" w:eastAsia="Calibri" w:hAnsi="Times New Roman"/>
                <w:i/>
              </w:rPr>
              <w:t xml:space="preserve">    </w:t>
            </w:r>
          </w:p>
        </w:tc>
      </w:tr>
      <w:tr w:rsidR="00AE3F52" w:rsidTr="00AE3F52">
        <w:trPr>
          <w:trHeight w:val="10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Омск, пр. Мира, 11, 6-217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Секция №2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«Химическое и нефтегазовое машиностроение»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Подсекция №1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«Машины и аппараты химических производств»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AE3F52" w:rsidTr="00AE3F52">
        <w:trPr>
          <w:trHeight w:val="10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Красногвардейская, д. 9, пом. 1П, 14-327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Секция №6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«Биотехнологические задачи нефтехимического и энергетического кластера»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72" w:rsidRDefault="00AE3F52" w:rsidP="00AE3F52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Очный</w:t>
            </w:r>
          </w:p>
        </w:tc>
      </w:tr>
      <w:tr w:rsidR="004B1172" w:rsidTr="00AE3F52"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1172" w:rsidRDefault="004B1172" w:rsidP="00AE3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 марта 2024 г.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Омск, пр. Мира 11, </w:t>
            </w:r>
          </w:p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«Точка кипения»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Секция №8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«Научные работы старшеклассников в области техники и технологии нефтехимического и нефтегазового производства»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Очный</w:t>
            </w:r>
          </w:p>
        </w:tc>
      </w:tr>
      <w:tr w:rsidR="00AE3F52" w:rsidTr="00AE3F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ОмГТУ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Химиков, д.13, 10-309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4B117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Секция №7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«Тонкий органический синтез»</w:t>
            </w:r>
          </w:p>
          <w:p w:rsidR="00AE3F52" w:rsidRDefault="00AE3F52" w:rsidP="00AE3F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72" w:rsidRDefault="00AE3F52" w:rsidP="00AE3F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Очный</w:t>
            </w:r>
          </w:p>
        </w:tc>
      </w:tr>
    </w:tbl>
    <w:p w:rsidR="004B1172" w:rsidRDefault="004B1172" w:rsidP="004B1172">
      <w:pPr>
        <w:pStyle w:val="a3"/>
        <w:widowControl w:val="0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E6F4B" w:rsidRDefault="00BE6F4B">
      <w:bookmarkStart w:id="1" w:name="_GoBack"/>
      <w:bookmarkEnd w:id="1"/>
    </w:p>
    <w:sectPr w:rsidR="00BE6F4B" w:rsidSect="00AE3F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9E"/>
    <w:rsid w:val="004B1172"/>
    <w:rsid w:val="00AE3F52"/>
    <w:rsid w:val="00BE6F4B"/>
    <w:rsid w:val="00E4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57AF"/>
  <w15:chartTrackingRefBased/>
  <w15:docId w15:val="{313F6074-FAD2-4346-9C21-4B43C37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1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79270.vr.mirapolis.ru/mira/miravr/89296205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79270.vr.mirapolis.ru/mira/miravr/28454563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79270.vr.mirapolis.ru/mira/miravr/19172012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79270.vr.mirapolis.ru/mira/miravr/8929620505" TargetMode="External"/><Relationship Id="rId10" Type="http://schemas.openxmlformats.org/officeDocument/2006/relationships/hyperlink" Target="https://b79270.vr.mirapolis.ru/mira/miravr/8929620505" TargetMode="External"/><Relationship Id="rId4" Type="http://schemas.openxmlformats.org/officeDocument/2006/relationships/hyperlink" Target="https://b79270.vr.mirapolis.ru/mira/miravr/8929620505" TargetMode="External"/><Relationship Id="rId9" Type="http://schemas.openxmlformats.org/officeDocument/2006/relationships/hyperlink" Target="https://b79270.vr.mirapolis.ru/mira/miravr/2845456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Капелюховская</dc:creator>
  <cp:keywords/>
  <dc:description/>
  <cp:lastModifiedBy>Александра А. Капелюховская</cp:lastModifiedBy>
  <cp:revision>2</cp:revision>
  <dcterms:created xsi:type="dcterms:W3CDTF">2024-03-07T05:09:00Z</dcterms:created>
  <dcterms:modified xsi:type="dcterms:W3CDTF">2024-03-07T05:32:00Z</dcterms:modified>
</cp:coreProperties>
</file>