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5328C6" w14:paraId="066996BC" w14:textId="77777777" w:rsidTr="00024EF4">
        <w:tc>
          <w:tcPr>
            <w:tcW w:w="4785" w:type="dxa"/>
          </w:tcPr>
          <w:p w14:paraId="37E221D8" w14:textId="77777777" w:rsidR="005328C6" w:rsidRDefault="005328C6" w:rsidP="00024EF4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«ТЕХНОПАРК ПЕРМЬ»</w:t>
            </w:r>
          </w:p>
          <w:p w14:paraId="79392532" w14:textId="77777777" w:rsidR="005328C6" w:rsidRDefault="005328C6" w:rsidP="00024EF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614066, Россия, г. Пермь,</w:t>
            </w:r>
          </w:p>
          <w:p w14:paraId="2054E52E" w14:textId="77777777" w:rsidR="005328C6" w:rsidRDefault="005328C6" w:rsidP="00024EF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Стахановская,54, литера П, офис 201</w:t>
            </w:r>
          </w:p>
          <w:p w14:paraId="73E8CC7B" w14:textId="77777777" w:rsidR="005328C6" w:rsidRDefault="005328C6" w:rsidP="00024EF4">
            <w:pPr>
              <w:pStyle w:val="ab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.: +7 (342) 258-00-78,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e-mail: </w:t>
            </w:r>
            <w:hyperlink r:id="rId8">
              <w:r>
                <w:rPr>
                  <w:rStyle w:val="a5"/>
                  <w:rFonts w:ascii="Times New Roman" w:hAnsi="Times New Roman"/>
                  <w:color w:val="0000FF"/>
                  <w:sz w:val="20"/>
                  <w:szCs w:val="20"/>
                  <w:lang w:val="en-US"/>
                </w:rPr>
                <w:t>info@techperm.ru</w:t>
              </w:r>
            </w:hyperlink>
          </w:p>
          <w:p w14:paraId="5EAFFE1F" w14:textId="77777777" w:rsidR="005328C6" w:rsidRDefault="005328C6" w:rsidP="00024EF4">
            <w:pPr>
              <w:spacing w:after="0"/>
              <w:rPr>
                <w:rFonts w:ascii="Times New Roman" w:hAnsi="Times New Roman"/>
                <w:color w:val="0000FF"/>
                <w:sz w:val="18"/>
                <w:szCs w:val="18"/>
                <w:u w:val="single"/>
                <w:lang w:val="en-US"/>
              </w:rPr>
            </w:pPr>
          </w:p>
          <w:p w14:paraId="562D57C0" w14:textId="77777777" w:rsidR="00514088" w:rsidRDefault="00514088" w:rsidP="00024EF4">
            <w:pPr>
              <w:spacing w:after="0"/>
              <w:rPr>
                <w:rFonts w:ascii="Times New Roman" w:hAnsi="Times New Roman"/>
                <w:color w:val="0000FF"/>
                <w:sz w:val="18"/>
                <w:szCs w:val="18"/>
                <w:u w:val="single"/>
                <w:lang w:val="en-US"/>
              </w:rPr>
            </w:pPr>
          </w:p>
          <w:p w14:paraId="44F9826B" w14:textId="248C3366" w:rsidR="00514088" w:rsidRDefault="00514088" w:rsidP="00024EF4">
            <w:pPr>
              <w:spacing w:after="0"/>
              <w:rPr>
                <w:rFonts w:ascii="Times New Roman" w:hAnsi="Times New Roman"/>
                <w:color w:val="0000FF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786" w:type="dxa"/>
          </w:tcPr>
          <w:p w14:paraId="330D26E7" w14:textId="77777777" w:rsidR="005328C6" w:rsidRDefault="005328C6" w:rsidP="00024EF4">
            <w:pPr>
              <w:pStyle w:val="ac"/>
              <w:spacing w:before="0" w:after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11.04.2022</w:t>
            </w:r>
          </w:p>
          <w:p w14:paraId="1A9A3234" w14:textId="77777777" w:rsidR="005328C6" w:rsidRDefault="005328C6" w:rsidP="00024EF4">
            <w:pPr>
              <w:pStyle w:val="ac"/>
              <w:spacing w:before="0" w:after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г. Пермь</w:t>
            </w:r>
          </w:p>
          <w:p w14:paraId="2884B6E7" w14:textId="77777777" w:rsidR="005328C6" w:rsidRDefault="005328C6" w:rsidP="00024EF4">
            <w:pPr>
              <w:pStyle w:val="ac"/>
              <w:spacing w:before="0" w:after="0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</w:t>
            </w:r>
          </w:p>
        </w:tc>
      </w:tr>
    </w:tbl>
    <w:p w14:paraId="1BC86378" w14:textId="77777777" w:rsidR="005328C6" w:rsidRDefault="005328C6" w:rsidP="005328C6">
      <w:pPr>
        <w:pStyle w:val="ac"/>
        <w:spacing w:before="0" w:after="0"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Положение о порядке проведения конкурса </w:t>
      </w:r>
    </w:p>
    <w:p w14:paraId="719CBCC5" w14:textId="77777777" w:rsidR="005328C6" w:rsidRPr="005328C6" w:rsidRDefault="005328C6" w:rsidP="005328C6">
      <w:pPr>
        <w:pStyle w:val="ac"/>
        <w:spacing w:before="0" w:after="0" w:line="240" w:lineRule="atLeast"/>
        <w:jc w:val="center"/>
        <w:rPr>
          <w:b/>
          <w:bCs/>
          <w:color w:val="000000"/>
        </w:rPr>
      </w:pPr>
      <w:r w:rsidRPr="005328C6">
        <w:rPr>
          <w:b/>
          <w:bCs/>
          <w:color w:val="000000"/>
        </w:rPr>
        <w:t>инвестиционно-привлекательных исследовательских проектов школьников</w:t>
      </w:r>
    </w:p>
    <w:p w14:paraId="2502CB07" w14:textId="77777777" w:rsidR="005328C6" w:rsidRDefault="005328C6" w:rsidP="005328C6">
      <w:pPr>
        <w:pStyle w:val="ac"/>
        <w:spacing w:before="0" w:after="0" w:line="240" w:lineRule="atLeast"/>
        <w:jc w:val="center"/>
        <w:rPr>
          <w:b/>
          <w:bCs/>
          <w:color w:val="000000"/>
        </w:rPr>
      </w:pPr>
      <w:r w:rsidRPr="005328C6">
        <w:rPr>
          <w:b/>
          <w:bCs/>
          <w:color w:val="000000"/>
        </w:rPr>
        <w:t>«</w:t>
      </w:r>
      <w:proofErr w:type="spellStart"/>
      <w:r w:rsidRPr="005328C6">
        <w:rPr>
          <w:b/>
          <w:bCs/>
          <w:color w:val="000000"/>
        </w:rPr>
        <w:t>Startup</w:t>
      </w:r>
      <w:proofErr w:type="spellEnd"/>
      <w:r w:rsidRPr="005328C6">
        <w:rPr>
          <w:b/>
          <w:bCs/>
          <w:color w:val="000000"/>
        </w:rPr>
        <w:t xml:space="preserve"> Tour Junior» в 2022 году</w:t>
      </w:r>
    </w:p>
    <w:p w14:paraId="77338FF3" w14:textId="77777777" w:rsidR="005328C6" w:rsidRDefault="005328C6" w:rsidP="005328C6">
      <w:pPr>
        <w:spacing w:after="0" w:line="240" w:lineRule="atLeast"/>
        <w:jc w:val="center"/>
        <w:rPr>
          <w:rFonts w:ascii="Arial" w:hAnsi="Arial" w:cs="Arial"/>
          <w:b/>
          <w:bCs/>
          <w:i/>
          <w:iCs/>
          <w:color w:val="444444"/>
        </w:rPr>
      </w:pPr>
    </w:p>
    <w:p w14:paraId="10265744" w14:textId="77777777" w:rsidR="005328C6" w:rsidRPr="005328C6" w:rsidRDefault="005328C6" w:rsidP="005328C6">
      <w:pPr>
        <w:spacing w:after="120"/>
        <w:contextualSpacing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5328C6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Статья 1. Термины и определения</w:t>
      </w:r>
    </w:p>
    <w:p w14:paraId="29EE7417" w14:textId="77777777" w:rsidR="005328C6" w:rsidRPr="005328C6" w:rsidRDefault="005328C6" w:rsidP="005328C6">
      <w:pPr>
        <w:pStyle w:val="ad"/>
        <w:numPr>
          <w:ilvl w:val="0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В настоящем положении используются следующие термины и определения:</w:t>
      </w:r>
    </w:p>
    <w:p w14:paraId="3BE86C86" w14:textId="77777777" w:rsidR="005328C6" w:rsidRPr="005328C6" w:rsidRDefault="005328C6" w:rsidP="005328C6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328C6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Жюри</w:t>
      </w:r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орган, на безвозмездной основе принимающий решение о признании проектов наилучшими. Жюри оценивает проекты по балльной системе. Проект, получивший максимальное число баллов, признается наилучшим. Члены жюри принимают участие в работе жюри на безвозмездной основе и обязаны сообщать о своей возможной заинтересованности. Член жюри, являющийся лицом, заинтересованным в итоге рассмотрения заявки, обязан сообщить об этом, указав на это в специальном разделе бюллетеня и, подписав бюллетень, воздержаться от заполнения остальных разделов бюллетеня по данной заявке. При этом указанный член жюри не признается участвующим в заседании жюри по данной заявке для цели признания заседания жюри состоявшимся или несостоявшимся. Заинтересованным в итоге рассмотрения заявки признается член жюри, который извлекает или может извлечь выгоды в связи с рассмотрением заявки. В случае выявления факта участия в принятии решения члена жюри, который должен был воздержаться от голосования по данному основанию, его бюллетень признается недействительным;</w:t>
      </w:r>
    </w:p>
    <w:p w14:paraId="5E98262C" w14:textId="77777777" w:rsidR="005328C6" w:rsidRPr="005328C6" w:rsidRDefault="005328C6" w:rsidP="005328C6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328C6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Заявитель</w:t>
      </w:r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заявитель по отбору, </w:t>
      </w:r>
      <w:proofErr w:type="gramStart"/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т.е.</w:t>
      </w:r>
      <w:proofErr w:type="gramEnd"/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физическое лицо, подавшее заявку. Заявку также могут подать представители физического лица, в случае если Заявитель является несовершеннолетним. Представителями могут выступать родители ребенка, наставник, классный руководитель.</w:t>
      </w:r>
    </w:p>
    <w:p w14:paraId="0DFD497E" w14:textId="77777777" w:rsidR="005328C6" w:rsidRPr="005328C6" w:rsidRDefault="005328C6" w:rsidP="005328C6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328C6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Заявка</w:t>
      </w:r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 заявка</w:t>
      </w:r>
      <w:proofErr w:type="gramEnd"/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на участие в конкурсе заполняется с помощью анкеты с приложенными документами.</w:t>
      </w:r>
    </w:p>
    <w:p w14:paraId="48F922A4" w14:textId="77777777" w:rsidR="002C7F81" w:rsidRPr="002C7F81" w:rsidRDefault="005328C6" w:rsidP="002C7F81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328C6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Команда проекта</w:t>
      </w:r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 ключевые</w:t>
      </w:r>
      <w:proofErr w:type="gramEnd"/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участники проекта (исследователи, разработчики и менеджеры).</w:t>
      </w:r>
    </w:p>
    <w:p w14:paraId="18B2CC71" w14:textId="77777777" w:rsidR="005328C6" w:rsidRPr="005328C6" w:rsidRDefault="005328C6" w:rsidP="005328C6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328C6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Направление</w:t>
      </w:r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одно из направлений конкурса:</w:t>
      </w:r>
    </w:p>
    <w:p w14:paraId="1E59BCE1" w14:textId="77777777" w:rsidR="005328C6" w:rsidRPr="005328C6" w:rsidRDefault="005328C6" w:rsidP="005328C6">
      <w:pPr>
        <w:pStyle w:val="ad"/>
        <w:numPr>
          <w:ilvl w:val="0"/>
          <w:numId w:val="7"/>
        </w:numPr>
        <w:spacing w:after="120"/>
        <w:ind w:left="993" w:hanging="284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биотехнологии в медицине и сельском хозяйстве;</w:t>
      </w:r>
    </w:p>
    <w:p w14:paraId="73AFD58F" w14:textId="77777777" w:rsidR="005328C6" w:rsidRPr="005328C6" w:rsidRDefault="005328C6" w:rsidP="005328C6">
      <w:pPr>
        <w:pStyle w:val="ad"/>
        <w:numPr>
          <w:ilvl w:val="0"/>
          <w:numId w:val="7"/>
        </w:numPr>
        <w:spacing w:after="120"/>
        <w:ind w:left="993" w:hanging="284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индустриальные и энергетические технологии;</w:t>
      </w:r>
    </w:p>
    <w:p w14:paraId="3BA0B647" w14:textId="77777777" w:rsidR="005328C6" w:rsidRPr="002C7F81" w:rsidRDefault="005328C6" w:rsidP="005328C6">
      <w:pPr>
        <w:pStyle w:val="ad"/>
        <w:numPr>
          <w:ilvl w:val="0"/>
          <w:numId w:val="7"/>
        </w:numPr>
        <w:spacing w:after="120"/>
        <w:ind w:left="993" w:hanging="284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информационные технологии.</w:t>
      </w:r>
    </w:p>
    <w:p w14:paraId="1F7D87DA" w14:textId="77777777" w:rsidR="005328C6" w:rsidRPr="002C7F81" w:rsidRDefault="005328C6" w:rsidP="002C7F81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Конкурс, конкурсный отбор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2C7F81"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конкурс инвестиционно-привлекательных исследовательских проектов школьников </w:t>
      </w:r>
      <w:proofErr w:type="spellStart"/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St</w:t>
      </w:r>
      <w:r w:rsid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artup</w:t>
      </w:r>
      <w:proofErr w:type="spellEnd"/>
      <w:r w:rsid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Tour Junior, проводимый в 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соответствии с требованиями настоящего Положения.</w:t>
      </w:r>
    </w:p>
    <w:p w14:paraId="2DD189AB" w14:textId="77777777" w:rsidR="005328C6" w:rsidRPr="002C7F81" w:rsidRDefault="005328C6" w:rsidP="002C7F81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Конкурсант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2C7F81"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заявитель, подавший заявку на участие в конкурсе.</w:t>
      </w:r>
    </w:p>
    <w:p w14:paraId="5A9B25EF" w14:textId="77777777" w:rsidR="005328C6" w:rsidRPr="002C7F81" w:rsidRDefault="005328C6" w:rsidP="002C7F81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Мероприятие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2C7F81"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«</w:t>
      </w:r>
      <w:proofErr w:type="spellStart"/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Startup</w:t>
      </w:r>
      <w:proofErr w:type="spellEnd"/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Tour Junior» в 2022 году.</w:t>
      </w:r>
    </w:p>
    <w:p w14:paraId="0D0B203D" w14:textId="77777777" w:rsidR="005328C6" w:rsidRPr="002C7F81" w:rsidRDefault="005328C6" w:rsidP="002C7F81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Организатор конкурса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2C7F81"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ООО «Технопарк Пермь».</w:t>
      </w:r>
    </w:p>
    <w:p w14:paraId="7EE0728A" w14:textId="77777777" w:rsidR="005328C6" w:rsidRPr="002C7F81" w:rsidRDefault="005328C6" w:rsidP="002C7F81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lastRenderedPageBreak/>
        <w:t>Организаторы конкурсного отбора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2C7F81"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работники ООО «Технопарк Пермь», а также третьи лица, привлекаемые по их согласованию.</w:t>
      </w:r>
    </w:p>
    <w:p w14:paraId="039702AF" w14:textId="77777777" w:rsidR="005328C6" w:rsidRPr="002C7F81" w:rsidRDefault="005328C6" w:rsidP="002C7F81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Очный отбор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второй этап конкурса (Этап 2), в ходе которого по решению жюри из числа проектов конкурсантов конкурса отбираются 3 наилучших.</w:t>
      </w:r>
    </w:p>
    <w:p w14:paraId="534EB270" w14:textId="77777777" w:rsidR="005328C6" w:rsidRPr="002C7F81" w:rsidRDefault="005328C6" w:rsidP="002C7F81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Победитель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заявитель, представивший проект, который признан наилучшим в рамках конкурса.</w:t>
      </w:r>
    </w:p>
    <w:p w14:paraId="0D205BBE" w14:textId="77777777" w:rsidR="005328C6" w:rsidRPr="002C7F81" w:rsidRDefault="005328C6" w:rsidP="002C7F81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Партнеры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индустриальные или технологические субъекты, выразившие желание предоставить специальные призы или иную поддержку победителям и иным заявителям.</w:t>
      </w:r>
    </w:p>
    <w:p w14:paraId="2D6C2E77" w14:textId="77777777" w:rsidR="005328C6" w:rsidRPr="002C7F81" w:rsidRDefault="005328C6" w:rsidP="002C7F81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Положение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документ о порядке проведения конкурса инвестиционно-привлекательных исследовательских проектов школьников «</w:t>
      </w:r>
      <w:proofErr w:type="spellStart"/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Startup</w:t>
      </w:r>
      <w:proofErr w:type="spellEnd"/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Tour Junior», проводимого в 2022 году.</w:t>
      </w:r>
    </w:p>
    <w:p w14:paraId="2A3F45AD" w14:textId="77777777" w:rsidR="005328C6" w:rsidRPr="002C7F81" w:rsidRDefault="005328C6" w:rsidP="002C7F81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Предварительный отбор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первый этап конкурса / заочный отбор (Этап 1), в ходе которого по решению экспертной группы из числа заявок по итогам предварительного отбора определяются конкурсанты (в качестве конкурсантов могут быть отобраны не более 10 заявителей по каждому направлению проведения конкурса).</w:t>
      </w:r>
    </w:p>
    <w:p w14:paraId="5860CB66" w14:textId="77777777" w:rsidR="005328C6" w:rsidRPr="002C7F81" w:rsidRDefault="005328C6" w:rsidP="002C7F81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Проект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инвестиционно-привлекательный исследовательский проект по разработке и коммерциализации новых технологий, соответствующий теме направления и представленный на конкурс.</w:t>
      </w:r>
    </w:p>
    <w:p w14:paraId="1467E1D2" w14:textId="77777777" w:rsidR="005328C6" w:rsidRPr="002C7F81" w:rsidRDefault="005328C6" w:rsidP="002C7F81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Сайт мероприятия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сайт </w:t>
      </w:r>
      <w:hyperlink r:id="rId9" w:history="1">
        <w:r w:rsidR="002C7F81" w:rsidRPr="005F5CC2">
          <w:rPr>
            <w:rStyle w:val="a5"/>
            <w:rFonts w:ascii="Times New Roman" w:eastAsia="Times New Roman" w:hAnsi="Times New Roman"/>
            <w:kern w:val="2"/>
            <w:sz w:val="24"/>
            <w:szCs w:val="24"/>
            <w:lang w:eastAsia="ar-SA"/>
          </w:rPr>
          <w:t>https://techperm.ru/startup-tour-junior.html</w:t>
        </w:r>
      </w:hyperlink>
      <w:r w:rsid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в информационно- телекоммуникационной сети «Интернет».</w:t>
      </w:r>
    </w:p>
    <w:p w14:paraId="704EFFFD" w14:textId="77777777" w:rsidR="005328C6" w:rsidRPr="002C7F81" w:rsidRDefault="005328C6" w:rsidP="002C7F81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Фонд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н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екоммерческая организация Фонд развития Центра разработки и коммерциализации новых технологий (Фонд «Сколково»).</w:t>
      </w:r>
    </w:p>
    <w:p w14:paraId="21BF90C9" w14:textId="77777777" w:rsidR="005328C6" w:rsidRPr="002C7F81" w:rsidRDefault="005328C6" w:rsidP="002C7F81">
      <w:pPr>
        <w:pStyle w:val="ad"/>
        <w:numPr>
          <w:ilvl w:val="1"/>
          <w:numId w:val="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Экспертная группа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группа экспе</w:t>
      </w:r>
      <w:r w:rsid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ртов, формируемая из работников 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ООО «Технопарк Пермь» (по согласованию) и других лиц, привлекаемых по их согласованию, осуществляющая предварительный отбор заявок. Для осуществления предварительного отбора формируются 1 экспертная группа. Состав экспертной группы утверждается приказом ООО «Технопарк Пермь».</w:t>
      </w:r>
    </w:p>
    <w:p w14:paraId="4D223CDF" w14:textId="77777777" w:rsidR="005328C6" w:rsidRPr="002C7F81" w:rsidRDefault="005328C6" w:rsidP="002C7F81">
      <w:pPr>
        <w:pStyle w:val="ad"/>
        <w:numPr>
          <w:ilvl w:val="0"/>
          <w:numId w:val="4"/>
        </w:numPr>
        <w:spacing w:after="120"/>
        <w:ind w:left="709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Иные термины используются в значении, предусмотренном законодательством Российской Федерации.</w:t>
      </w:r>
    </w:p>
    <w:p w14:paraId="35860649" w14:textId="77777777" w:rsidR="005328C6" w:rsidRPr="005328C6" w:rsidRDefault="005328C6" w:rsidP="005328C6">
      <w:pPr>
        <w:spacing w:after="120"/>
        <w:contextualSpacing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</w:p>
    <w:p w14:paraId="71ABFF19" w14:textId="77777777" w:rsidR="005328C6" w:rsidRPr="002C7F81" w:rsidRDefault="005328C6" w:rsidP="005328C6">
      <w:pPr>
        <w:spacing w:after="120"/>
        <w:contextualSpacing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Статья 2. Общие положения</w:t>
      </w:r>
    </w:p>
    <w:p w14:paraId="6E666774" w14:textId="77777777" w:rsidR="005328C6" w:rsidRPr="002C7F81" w:rsidRDefault="005328C6" w:rsidP="002C7F81">
      <w:pPr>
        <w:pStyle w:val="ad"/>
        <w:numPr>
          <w:ilvl w:val="0"/>
          <w:numId w:val="10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Положение определяет цели, задачи и порядок проведения конкурсного отбора организатором.</w:t>
      </w:r>
    </w:p>
    <w:p w14:paraId="699BB344" w14:textId="77777777" w:rsidR="005328C6" w:rsidRPr="002C7F81" w:rsidRDefault="005328C6" w:rsidP="002C7F81">
      <w:pPr>
        <w:pStyle w:val="ad"/>
        <w:numPr>
          <w:ilvl w:val="0"/>
          <w:numId w:val="10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Объявление конкурса осуществляется путем размещения и настоящего Положения и соответствующего объявления на сайте мероприятия.</w:t>
      </w:r>
    </w:p>
    <w:p w14:paraId="153927B9" w14:textId="77777777" w:rsidR="005328C6" w:rsidRPr="002C7F81" w:rsidRDefault="005328C6" w:rsidP="002C7F81">
      <w:pPr>
        <w:pStyle w:val="ad"/>
        <w:numPr>
          <w:ilvl w:val="0"/>
          <w:numId w:val="10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Организатор конкурса оставляет за собой право по собственному усмотрению отменить, завершить, приостановить или продлить конкурс, а также изменить любые условия Положения по любой причине, не неся при этом какой-либо ответственности перед заявителями и иными лицами.</w:t>
      </w:r>
    </w:p>
    <w:p w14:paraId="4CB5ACE3" w14:textId="77777777" w:rsidR="005328C6" w:rsidRPr="002C7F81" w:rsidRDefault="005328C6" w:rsidP="002C7F81">
      <w:pPr>
        <w:pStyle w:val="ad"/>
        <w:numPr>
          <w:ilvl w:val="0"/>
          <w:numId w:val="9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Копия приказа об отмене, завершении, приостановлении или продлении конкурса, а также изменении Положения размещается на сайте мероприятия в порядке, 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lastRenderedPageBreak/>
        <w:t xml:space="preserve">предусмотренном для размещения Положения (в случае изменения Положения </w:t>
      </w:r>
      <w:r w:rsid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в форме единого документа).</w:t>
      </w:r>
    </w:p>
    <w:p w14:paraId="70B661A5" w14:textId="77777777" w:rsidR="005328C6" w:rsidRPr="002C7F81" w:rsidRDefault="005328C6" w:rsidP="002C7F81">
      <w:pPr>
        <w:pStyle w:val="ad"/>
        <w:numPr>
          <w:ilvl w:val="0"/>
          <w:numId w:val="10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Конкурс не является публичным конкурсом в значении этого понятия, предусмотренном статьей 1057 Гражданского кодекса Российской Федерации, в силу отсутствия публичного обещания награды заявителям.</w:t>
      </w:r>
    </w:p>
    <w:p w14:paraId="1FCCE756" w14:textId="77777777" w:rsidR="005328C6" w:rsidRPr="005328C6" w:rsidRDefault="005328C6" w:rsidP="005328C6">
      <w:pPr>
        <w:spacing w:after="120"/>
        <w:contextualSpacing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12D39367" w14:textId="77777777" w:rsidR="005328C6" w:rsidRPr="002C7F81" w:rsidRDefault="005328C6" w:rsidP="005328C6">
      <w:pPr>
        <w:spacing w:after="120"/>
        <w:contextualSpacing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Статья 3. Предмет, цели и задачи конкурса</w:t>
      </w:r>
    </w:p>
    <w:p w14:paraId="59CAA2FE" w14:textId="77777777" w:rsidR="005328C6" w:rsidRPr="002C7F81" w:rsidRDefault="005328C6" w:rsidP="002C7F81">
      <w:pPr>
        <w:pStyle w:val="ad"/>
        <w:numPr>
          <w:ilvl w:val="0"/>
          <w:numId w:val="12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Предметом конкурса является определение победителей из числа конкурсантов на основании определенных жюри наилучших проектов, имеющих значительный потенциал коммерциализации и выраженную инновационную составляющую технологического решения и соответствующих требованиям, перечисленным в Положении.</w:t>
      </w:r>
    </w:p>
    <w:p w14:paraId="4DDBDC8A" w14:textId="77777777" w:rsidR="005328C6" w:rsidRPr="002C7F81" w:rsidRDefault="005328C6" w:rsidP="002C7F81">
      <w:pPr>
        <w:pStyle w:val="ad"/>
        <w:numPr>
          <w:ilvl w:val="0"/>
          <w:numId w:val="12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Цель конкурса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—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вовлечение школьников в предпринимательскую и инновационную деятельность, повышение уровня бизнес-грамотности, популяризация технологического предпринимательства.</w:t>
      </w:r>
    </w:p>
    <w:p w14:paraId="06A8740D" w14:textId="77777777" w:rsidR="005328C6" w:rsidRPr="002C7F81" w:rsidRDefault="005328C6" w:rsidP="002C7F81">
      <w:pPr>
        <w:pStyle w:val="ad"/>
        <w:numPr>
          <w:ilvl w:val="0"/>
          <w:numId w:val="12"/>
        </w:numPr>
        <w:spacing w:after="120"/>
        <w:ind w:left="709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Задачи конкурса:</w:t>
      </w:r>
    </w:p>
    <w:p w14:paraId="0778C901" w14:textId="77777777" w:rsidR="005328C6" w:rsidRPr="002C7F81" w:rsidRDefault="005328C6" w:rsidP="002C7F81">
      <w:pPr>
        <w:pStyle w:val="ad"/>
        <w:numPr>
          <w:ilvl w:val="1"/>
          <w:numId w:val="13"/>
        </w:numPr>
        <w:spacing w:after="12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создать условия для интеллектуального развития и поддержки одаренных детей;</w:t>
      </w:r>
    </w:p>
    <w:p w14:paraId="3FC3DA45" w14:textId="77777777" w:rsidR="005328C6" w:rsidRPr="002C7F81" w:rsidRDefault="005328C6" w:rsidP="002C7F81">
      <w:pPr>
        <w:pStyle w:val="ad"/>
        <w:numPr>
          <w:ilvl w:val="1"/>
          <w:numId w:val="13"/>
        </w:numPr>
        <w:spacing w:after="12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активизировать работу детских объединений, факультативов, спецкурсов, элективных курсов в сфере IT, научной, технологической, изобретательской проектной деятельности;</w:t>
      </w:r>
    </w:p>
    <w:p w14:paraId="579957AA" w14:textId="77777777" w:rsidR="005328C6" w:rsidRPr="002C7F81" w:rsidRDefault="005328C6" w:rsidP="002C7F81">
      <w:pPr>
        <w:pStyle w:val="ad"/>
        <w:numPr>
          <w:ilvl w:val="1"/>
          <w:numId w:val="13"/>
        </w:numPr>
        <w:spacing w:after="12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способствовать формированию новых знаний, умений и компетенций у обучающихся в области инновационных технологий;</w:t>
      </w:r>
    </w:p>
    <w:p w14:paraId="30C5035A" w14:textId="77777777" w:rsidR="005328C6" w:rsidRPr="002C7F81" w:rsidRDefault="005328C6" w:rsidP="002C7F81">
      <w:pPr>
        <w:pStyle w:val="ad"/>
        <w:numPr>
          <w:ilvl w:val="1"/>
          <w:numId w:val="13"/>
        </w:numPr>
        <w:spacing w:after="12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развивать навыки владения современной техникой и информационными технологиями;</w:t>
      </w:r>
    </w:p>
    <w:p w14:paraId="111E716F" w14:textId="77777777" w:rsidR="005328C6" w:rsidRPr="002C7F81" w:rsidRDefault="005328C6" w:rsidP="002C7F81">
      <w:pPr>
        <w:pStyle w:val="ad"/>
        <w:numPr>
          <w:ilvl w:val="1"/>
          <w:numId w:val="13"/>
        </w:numPr>
        <w:spacing w:after="12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содействовать профессиональному самоопред</w:t>
      </w:r>
      <w:r w:rsid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елению обучающихся в инженерно-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технической сфере;</w:t>
      </w:r>
    </w:p>
    <w:p w14:paraId="57F26BB7" w14:textId="77777777" w:rsidR="005328C6" w:rsidRPr="002C7F81" w:rsidRDefault="005328C6" w:rsidP="002C7F81">
      <w:pPr>
        <w:pStyle w:val="ad"/>
        <w:numPr>
          <w:ilvl w:val="1"/>
          <w:numId w:val="13"/>
        </w:numPr>
        <w:spacing w:after="120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выявлять лучшие проекты с целью дальнейшего их развития и поддержки.</w:t>
      </w:r>
    </w:p>
    <w:p w14:paraId="0A1B34C2" w14:textId="77777777" w:rsidR="005328C6" w:rsidRPr="005328C6" w:rsidRDefault="005328C6" w:rsidP="002C7F81">
      <w:pPr>
        <w:spacing w:after="120"/>
        <w:ind w:left="709" w:firstLine="60"/>
        <w:contextualSpacing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50C3B1D2" w14:textId="77777777" w:rsidR="005328C6" w:rsidRPr="002C7F81" w:rsidRDefault="005328C6" w:rsidP="005328C6">
      <w:pPr>
        <w:spacing w:after="120"/>
        <w:contextualSpacing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Статья 4. Допуск к участию в конкурсе</w:t>
      </w:r>
    </w:p>
    <w:p w14:paraId="7E8999BB" w14:textId="06073A96" w:rsidR="005328C6" w:rsidRPr="002C7F81" w:rsidRDefault="005328C6" w:rsidP="002C7F81">
      <w:pPr>
        <w:pStyle w:val="ad"/>
        <w:numPr>
          <w:ilvl w:val="0"/>
          <w:numId w:val="15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К участию в конкурсе допускаются учащиеся средних общеобразовательных и высших учебных заведений Пермского края в возрасте </w:t>
      </w:r>
      <w:r w:rsidR="00D42CF5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7</w:t>
      </w: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-18 лет, за исключением тех, представителями (наставниками) которых являются:</w:t>
      </w:r>
    </w:p>
    <w:p w14:paraId="7FDB8FF8" w14:textId="77777777" w:rsidR="005328C6" w:rsidRPr="002C7F81" w:rsidRDefault="005328C6" w:rsidP="002C7F81">
      <w:pPr>
        <w:pStyle w:val="ad"/>
        <w:numPr>
          <w:ilvl w:val="0"/>
          <w:numId w:val="17"/>
        </w:numPr>
        <w:spacing w:after="12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физические лица, принимающих участие в подготовке, проведении конкурса и оценке заявок;</w:t>
      </w:r>
    </w:p>
    <w:p w14:paraId="252F12CF" w14:textId="77777777" w:rsidR="005328C6" w:rsidRPr="002C7F81" w:rsidRDefault="005328C6" w:rsidP="002C7F81">
      <w:pPr>
        <w:pStyle w:val="ad"/>
        <w:numPr>
          <w:ilvl w:val="0"/>
          <w:numId w:val="17"/>
        </w:numPr>
        <w:spacing w:after="12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организации, в состав которых входят лица, принимающие участие в подготовке, проведении конкурса и оценке заявок.</w:t>
      </w:r>
    </w:p>
    <w:p w14:paraId="19F15077" w14:textId="77777777" w:rsidR="005328C6" w:rsidRPr="002C7F81" w:rsidRDefault="005328C6" w:rsidP="009D4130">
      <w:pPr>
        <w:pStyle w:val="ad"/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В случае выявления нарушения настоящего пункта заявка оставляется без рассмотрения.</w:t>
      </w:r>
    </w:p>
    <w:p w14:paraId="59A8A0B9" w14:textId="77777777" w:rsidR="005328C6" w:rsidRPr="002C7F81" w:rsidRDefault="005328C6" w:rsidP="002C7F81">
      <w:pPr>
        <w:pStyle w:val="ad"/>
        <w:numPr>
          <w:ilvl w:val="0"/>
          <w:numId w:val="1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Подаваемые заявки должны быть заполнены без нарушения прав иных лиц, в том числе прав на результаты интеллектуальной деятельности, в полном соответствии с Положением, быть полными, точными и достоверными.</w:t>
      </w:r>
    </w:p>
    <w:p w14:paraId="352ABB97" w14:textId="77777777" w:rsidR="005328C6" w:rsidRDefault="005328C6" w:rsidP="005328C6">
      <w:pPr>
        <w:spacing w:after="120"/>
        <w:contextualSpacing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436B564A" w14:textId="77777777" w:rsidR="002C7F81" w:rsidRPr="005328C6" w:rsidRDefault="002C7F81" w:rsidP="005328C6">
      <w:pPr>
        <w:spacing w:after="120"/>
        <w:contextualSpacing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07DA24D6" w14:textId="77777777" w:rsidR="005328C6" w:rsidRPr="002C7F81" w:rsidRDefault="005328C6" w:rsidP="005328C6">
      <w:pPr>
        <w:spacing w:after="120"/>
        <w:contextualSpacing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Статья 5. Этап 1 «Предварительный отбор» (заочный отбор)</w:t>
      </w:r>
    </w:p>
    <w:p w14:paraId="56C3D1F3" w14:textId="77777777" w:rsidR="005328C6" w:rsidRPr="002C7F81" w:rsidRDefault="005328C6" w:rsidP="002C7F81">
      <w:pPr>
        <w:pStyle w:val="ad"/>
        <w:numPr>
          <w:ilvl w:val="0"/>
          <w:numId w:val="21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В рамках предварительного отбора проводится содержательный анализ заявок конкурсантов членами экспертной группы.</w:t>
      </w:r>
    </w:p>
    <w:p w14:paraId="315A3790" w14:textId="77777777" w:rsidR="005328C6" w:rsidRPr="002C7F81" w:rsidRDefault="005328C6" w:rsidP="002C7F81">
      <w:pPr>
        <w:pStyle w:val="ad"/>
        <w:numPr>
          <w:ilvl w:val="0"/>
          <w:numId w:val="21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Предварительный отбор заявок проводится в форме заочного присутствия членов экспертной группы путем проставления ответов и баллов по каждой заявке в специализированной электронной системе.</w:t>
      </w:r>
    </w:p>
    <w:p w14:paraId="6D125272" w14:textId="77777777" w:rsidR="005328C6" w:rsidRPr="002C7F81" w:rsidRDefault="005328C6" w:rsidP="002C7F81">
      <w:pPr>
        <w:pStyle w:val="ad"/>
        <w:numPr>
          <w:ilvl w:val="0"/>
          <w:numId w:val="21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В ходе отбора проекты, сведения о которых указаны в заявках, оцениваются по шкале от 0 до 5 по следующим критериям:</w:t>
      </w:r>
    </w:p>
    <w:p w14:paraId="72F1D606" w14:textId="77777777" w:rsidR="005328C6" w:rsidRPr="002C7F81" w:rsidRDefault="005328C6" w:rsidP="009D4130">
      <w:pPr>
        <w:pStyle w:val="ad"/>
        <w:numPr>
          <w:ilvl w:val="0"/>
          <w:numId w:val="25"/>
        </w:numPr>
        <w:spacing w:after="120"/>
        <w:ind w:left="156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Соответствие проекта направлениям общего конкурса (5 – если соответствует, 0 – если не соответствует);</w:t>
      </w:r>
    </w:p>
    <w:p w14:paraId="42AC92B3" w14:textId="77777777" w:rsidR="005328C6" w:rsidRPr="002C7F81" w:rsidRDefault="005328C6" w:rsidP="009D4130">
      <w:pPr>
        <w:pStyle w:val="ad"/>
        <w:numPr>
          <w:ilvl w:val="0"/>
          <w:numId w:val="25"/>
        </w:numPr>
        <w:spacing w:after="120"/>
        <w:ind w:left="156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Новизна (оригинальность);</w:t>
      </w:r>
    </w:p>
    <w:p w14:paraId="7184B3DE" w14:textId="77777777" w:rsidR="005328C6" w:rsidRPr="009D4130" w:rsidRDefault="005328C6" w:rsidP="009D4130">
      <w:pPr>
        <w:pStyle w:val="ad"/>
        <w:numPr>
          <w:ilvl w:val="0"/>
          <w:numId w:val="25"/>
        </w:numPr>
        <w:spacing w:after="120"/>
        <w:ind w:left="156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Сложность проекта (учитывается возрастная категория участника, сложность конструкции /</w:t>
      </w:r>
      <w:r w:rsidR="009D4130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Pr="009D4130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технологии, уровень проработки проекта, интеллектуальный вклад участника в проект);</w:t>
      </w:r>
    </w:p>
    <w:p w14:paraId="0AF5397F" w14:textId="77777777" w:rsidR="005328C6" w:rsidRPr="002C7F81" w:rsidRDefault="005328C6" w:rsidP="009D4130">
      <w:pPr>
        <w:pStyle w:val="ad"/>
        <w:numPr>
          <w:ilvl w:val="0"/>
          <w:numId w:val="25"/>
        </w:numPr>
        <w:spacing w:after="120"/>
        <w:ind w:left="156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Применимость проекта на практике (включает возможность и готовность внедрения в сферы жизнедеятельности и производство, проработанность экономической составляющей проекта).</w:t>
      </w:r>
    </w:p>
    <w:p w14:paraId="7CAB7BB3" w14:textId="77777777" w:rsidR="005328C6" w:rsidRPr="002C7F81" w:rsidRDefault="005328C6" w:rsidP="009D4130">
      <w:pPr>
        <w:pStyle w:val="ad"/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Оценки по критериям выставляются в соответствии с п. 4 статьи 6 Положения.</w:t>
      </w:r>
    </w:p>
    <w:p w14:paraId="59B57591" w14:textId="77777777" w:rsidR="005328C6" w:rsidRPr="002C7F81" w:rsidRDefault="005328C6" w:rsidP="002C7F81">
      <w:pPr>
        <w:pStyle w:val="ad"/>
        <w:numPr>
          <w:ilvl w:val="0"/>
          <w:numId w:val="21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Наилучшими признаются проекты, получившие максимальный суммарный средний балл.</w:t>
      </w:r>
    </w:p>
    <w:p w14:paraId="216C191D" w14:textId="77777777" w:rsidR="005328C6" w:rsidRPr="002C7F81" w:rsidRDefault="005328C6" w:rsidP="002C7F81">
      <w:pPr>
        <w:pStyle w:val="ad"/>
        <w:numPr>
          <w:ilvl w:val="0"/>
          <w:numId w:val="21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Количество проектов, признанных наилучшими, составляет 10 проектов.</w:t>
      </w:r>
    </w:p>
    <w:p w14:paraId="4B0C346B" w14:textId="77777777" w:rsidR="005328C6" w:rsidRPr="009D4130" w:rsidRDefault="005328C6" w:rsidP="009D4130">
      <w:pPr>
        <w:pStyle w:val="ad"/>
        <w:numPr>
          <w:ilvl w:val="0"/>
          <w:numId w:val="21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Количество проектов, признанных наилучшими и ставшими конкурсантами, может быть менее 10, если общее количество заявок менее 10.</w:t>
      </w:r>
    </w:p>
    <w:p w14:paraId="2E43C045" w14:textId="77777777" w:rsidR="005328C6" w:rsidRPr="002C7F81" w:rsidRDefault="005328C6" w:rsidP="002C7F81">
      <w:pPr>
        <w:pStyle w:val="ad"/>
        <w:numPr>
          <w:ilvl w:val="0"/>
          <w:numId w:val="21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Решения экспертной группы оформляются протоколами, которые формируются автоматически в специализированной системе.</w:t>
      </w:r>
    </w:p>
    <w:p w14:paraId="7833D0E8" w14:textId="77777777" w:rsidR="005328C6" w:rsidRPr="002C7F81" w:rsidRDefault="005328C6" w:rsidP="002C7F81">
      <w:pPr>
        <w:pStyle w:val="ad"/>
        <w:numPr>
          <w:ilvl w:val="0"/>
          <w:numId w:val="21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C7F8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Информация о списке отобранных экспертной группой проектов, признанных наилучшими и ставшими конкурсантами, подлежит размещению в сети «Интернет» на сайте мероприятия.</w:t>
      </w:r>
    </w:p>
    <w:p w14:paraId="76E25D2C" w14:textId="77777777" w:rsidR="005328C6" w:rsidRPr="005328C6" w:rsidRDefault="005328C6" w:rsidP="005328C6">
      <w:pPr>
        <w:spacing w:after="120"/>
        <w:contextualSpacing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651D5BCA" w14:textId="77777777" w:rsidR="005328C6" w:rsidRPr="009D4130" w:rsidRDefault="005328C6" w:rsidP="005328C6">
      <w:pPr>
        <w:spacing w:after="120"/>
        <w:contextualSpacing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9D4130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Статья 6. Этап 2 «Очный отбор»</w:t>
      </w:r>
    </w:p>
    <w:p w14:paraId="3257497F" w14:textId="77777777" w:rsidR="005328C6" w:rsidRPr="009D4130" w:rsidRDefault="005328C6" w:rsidP="009D4130">
      <w:pPr>
        <w:pStyle w:val="ad"/>
        <w:numPr>
          <w:ilvl w:val="0"/>
          <w:numId w:val="2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9D4130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В рамках очного отбора в очном режиме проводится оценка выступлений и презентаций конкурсантов членами жюри с последующим заполнением бюллетеней в бумажном или электронном (в специализированной электронной системе) виде.</w:t>
      </w:r>
    </w:p>
    <w:p w14:paraId="59AB634E" w14:textId="77777777" w:rsidR="005328C6" w:rsidRPr="009D4130" w:rsidRDefault="005328C6" w:rsidP="009D4130">
      <w:pPr>
        <w:pStyle w:val="ad"/>
        <w:numPr>
          <w:ilvl w:val="0"/>
          <w:numId w:val="2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9D4130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Состав жюри утверждается приказом организатора конкурса.</w:t>
      </w:r>
    </w:p>
    <w:p w14:paraId="1F0D7CD5" w14:textId="77777777" w:rsidR="005328C6" w:rsidRPr="009D4130" w:rsidRDefault="005328C6" w:rsidP="009D4130">
      <w:pPr>
        <w:pStyle w:val="ad"/>
        <w:numPr>
          <w:ilvl w:val="0"/>
          <w:numId w:val="2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9D4130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Презентация проектов проводится в форме очного рассмотрения жюри презентаций конкурсантов. Презентация обязательно должна проводиться заявителем проекта в присутствии членов жюри. Презентация проекта участником проводится в свободной форме: продолжительность доклада пять минут, продолжительность ответов на вопросы жюри пять минут.</w:t>
      </w:r>
    </w:p>
    <w:p w14:paraId="637AB485" w14:textId="77777777" w:rsidR="005328C6" w:rsidRDefault="005328C6" w:rsidP="009D4130">
      <w:pPr>
        <w:pStyle w:val="ad"/>
        <w:numPr>
          <w:ilvl w:val="0"/>
          <w:numId w:val="2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9D4130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В ходе презентации проекты оцениваются по следующим критериям:</w:t>
      </w:r>
    </w:p>
    <w:p w14:paraId="756C348B" w14:textId="77777777" w:rsidR="009D4130" w:rsidRDefault="009D4130" w:rsidP="009D4130">
      <w:pPr>
        <w:spacing w:after="12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5328BDB8" w14:textId="77777777" w:rsidR="009D4130" w:rsidRPr="009D4130" w:rsidRDefault="009D4130" w:rsidP="009D4130">
      <w:pPr>
        <w:spacing w:after="12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tbl>
      <w:tblPr>
        <w:tblStyle w:val="TableNormal"/>
        <w:tblW w:w="92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4"/>
        <w:gridCol w:w="6251"/>
      </w:tblGrid>
      <w:tr w:rsidR="009D4130" w:rsidRPr="009D4130" w14:paraId="61741BF6" w14:textId="77777777" w:rsidTr="009D4130">
        <w:trPr>
          <w:trHeight w:val="270"/>
        </w:trPr>
        <w:tc>
          <w:tcPr>
            <w:tcW w:w="568" w:type="dxa"/>
          </w:tcPr>
          <w:p w14:paraId="5D03142F" w14:textId="77777777" w:rsidR="009D4130" w:rsidRPr="009D4130" w:rsidRDefault="009D4130" w:rsidP="00024EF4">
            <w:pPr>
              <w:pStyle w:val="TableParagraph"/>
              <w:spacing w:before="1" w:line="24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4" w:type="dxa"/>
          </w:tcPr>
          <w:p w14:paraId="5A2A2ED5" w14:textId="77777777" w:rsidR="009D4130" w:rsidRPr="009D4130" w:rsidRDefault="009D4130" w:rsidP="009D4130">
            <w:pPr>
              <w:pStyle w:val="TableParagraph"/>
              <w:spacing w:before="1" w:line="248" w:lineRule="exact"/>
              <w:ind w:lef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6251" w:type="dxa"/>
          </w:tcPr>
          <w:p w14:paraId="1F538077" w14:textId="77777777" w:rsidR="009D4130" w:rsidRPr="009D4130" w:rsidRDefault="009D4130" w:rsidP="009D4130">
            <w:pPr>
              <w:pStyle w:val="TableParagraph"/>
              <w:spacing w:before="1" w:line="248" w:lineRule="exact"/>
              <w:ind w:left="0" w:righ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  <w:r w:rsidRPr="009D41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</w:t>
            </w:r>
            <w:r w:rsidRPr="009D4130">
              <w:rPr>
                <w:rFonts w:ascii="Times New Roman" w:hAnsi="Times New Roman" w:cs="Times New Roman"/>
                <w:b/>
                <w:sz w:val="24"/>
                <w:szCs w:val="24"/>
              </w:rPr>
              <w:t>ценка</w:t>
            </w:r>
          </w:p>
        </w:tc>
      </w:tr>
      <w:tr w:rsidR="009D4130" w:rsidRPr="009D4130" w14:paraId="4918D9B1" w14:textId="77777777" w:rsidTr="009D4130">
        <w:trPr>
          <w:trHeight w:val="1166"/>
        </w:trPr>
        <w:tc>
          <w:tcPr>
            <w:tcW w:w="568" w:type="dxa"/>
          </w:tcPr>
          <w:p w14:paraId="3E619830" w14:textId="77777777" w:rsidR="009D4130" w:rsidRPr="009D4130" w:rsidRDefault="009D4130" w:rsidP="00024EF4">
            <w:pPr>
              <w:pStyle w:val="TableParagraph"/>
              <w:spacing w:line="266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14:paraId="411851E3" w14:textId="77777777" w:rsidR="009D4130" w:rsidRPr="009D4130" w:rsidRDefault="009D4130" w:rsidP="009D4130">
            <w:pPr>
              <w:pStyle w:val="TableParagraph"/>
              <w:ind w:left="14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Новизна</w:t>
            </w:r>
            <w:r w:rsidRPr="009D41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(оригинальность)</w:t>
            </w:r>
          </w:p>
        </w:tc>
        <w:tc>
          <w:tcPr>
            <w:tcW w:w="6251" w:type="dxa"/>
          </w:tcPr>
          <w:p w14:paraId="5D0A533F" w14:textId="77777777" w:rsidR="009D4130" w:rsidRPr="009D4130" w:rsidRDefault="009D4130" w:rsidP="009D4130">
            <w:pPr>
              <w:pStyle w:val="TableParagraph"/>
              <w:spacing w:line="266" w:lineRule="exact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  <w:r w:rsidRPr="009D41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Pr="009D41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подобных</w:t>
            </w:r>
            <w:r w:rsidRPr="009D41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 w:rsidRPr="009D41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41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</w:p>
          <w:p w14:paraId="7028734C" w14:textId="77777777" w:rsidR="009D4130" w:rsidRPr="009D4130" w:rsidRDefault="009D4130" w:rsidP="009D4130">
            <w:pPr>
              <w:pStyle w:val="TableParagraph"/>
              <w:spacing w:before="119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  <w:r w:rsidRPr="009D41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41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сходные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находятся</w:t>
            </w:r>
            <w:r w:rsidRPr="009D41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1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стадии пилотов</w:t>
            </w:r>
          </w:p>
          <w:p w14:paraId="5ADC1B86" w14:textId="77777777" w:rsidR="009D4130" w:rsidRPr="009D4130" w:rsidRDefault="009D4130" w:rsidP="009D4130">
            <w:pPr>
              <w:pStyle w:val="TableParagraph"/>
              <w:spacing w:before="124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Pr="009D41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аналогичные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широко</w:t>
            </w:r>
            <w:r w:rsidRPr="009D41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применяются</w:t>
            </w:r>
            <w:r w:rsidRPr="009D41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9D41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9D41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</w:p>
        </w:tc>
      </w:tr>
      <w:tr w:rsidR="009D4130" w:rsidRPr="009D4130" w14:paraId="20052960" w14:textId="77777777" w:rsidTr="009D4130">
        <w:trPr>
          <w:trHeight w:val="4626"/>
        </w:trPr>
        <w:tc>
          <w:tcPr>
            <w:tcW w:w="568" w:type="dxa"/>
          </w:tcPr>
          <w:p w14:paraId="5964385C" w14:textId="77777777" w:rsidR="009D4130" w:rsidRPr="009D4130" w:rsidRDefault="009D4130" w:rsidP="00024EF4">
            <w:pPr>
              <w:pStyle w:val="TableParagraph"/>
              <w:spacing w:line="266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14:paraId="74D31230" w14:textId="77777777" w:rsidR="009D4130" w:rsidRDefault="009D4130" w:rsidP="009D4130">
            <w:pPr>
              <w:pStyle w:val="TableParagraph"/>
              <w:ind w:left="140" w:right="40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Сложность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14:paraId="606DA370" w14:textId="77777777" w:rsidR="009D4130" w:rsidRPr="009D4130" w:rsidRDefault="009D4130" w:rsidP="009D4130">
            <w:pPr>
              <w:pStyle w:val="TableParagraph"/>
              <w:ind w:left="140"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6251" w:type="dxa"/>
          </w:tcPr>
          <w:p w14:paraId="6923DE05" w14:textId="77777777" w:rsidR="009D4130" w:rsidRPr="009D4130" w:rsidRDefault="009D4130" w:rsidP="009D4130">
            <w:pPr>
              <w:pStyle w:val="TableParagraph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  <w:r w:rsidRPr="009D41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детально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проработан</w:t>
            </w:r>
            <w:r w:rsidRPr="009D41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1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9D41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решения,</w:t>
            </w:r>
            <w:r w:rsidRPr="009D41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9D413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проекта содержит все необходимые составляющие, проект</w:t>
            </w:r>
            <w:r w:rsidRPr="009D41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9D41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сложным</w:t>
            </w:r>
            <w:r w:rsidRPr="009D41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D41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возрастной</w:t>
            </w:r>
            <w:r w:rsidRPr="009D41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Pr="009D41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14:paraId="200959F5" w14:textId="77777777" w:rsidR="009D4130" w:rsidRPr="009D4130" w:rsidRDefault="009D4130" w:rsidP="009D4130">
            <w:pPr>
              <w:pStyle w:val="TableParagraph"/>
              <w:spacing w:before="120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  <w:r w:rsidRPr="009D41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детально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проработан</w:t>
            </w:r>
            <w:r w:rsidRPr="009D41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1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решения,</w:t>
            </w:r>
            <w:r w:rsidRPr="009D41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9D413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проекта содержит отдельные составляющие, проект является</w:t>
            </w:r>
            <w:r w:rsidRPr="009D41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сложным</w:t>
            </w:r>
            <w:r w:rsidRPr="009D41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D41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возрастной</w:t>
            </w:r>
            <w:r w:rsidRPr="009D41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Pr="009D41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14:paraId="21CCD450" w14:textId="77777777" w:rsidR="009D4130" w:rsidRPr="009D4130" w:rsidRDefault="009D4130" w:rsidP="009D4130">
            <w:pPr>
              <w:pStyle w:val="TableParagraph"/>
              <w:spacing w:before="118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(3) – проект детально проработан в части решения, презентация</w:t>
            </w:r>
            <w:r w:rsidRPr="009D413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9D413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содержит</w:t>
            </w:r>
            <w:r w:rsidRPr="009D413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отдельные</w:t>
            </w:r>
            <w:r w:rsidRPr="009D413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составляющие,</w:t>
            </w:r>
            <w:r w:rsidRPr="009D41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9D413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9D413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сложным</w:t>
            </w:r>
            <w:r w:rsidRPr="009D41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D41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возрастной</w:t>
            </w:r>
            <w:r w:rsidRPr="009D41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Pr="009D41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14:paraId="49F9BF67" w14:textId="77777777" w:rsidR="009D4130" w:rsidRPr="009D4130" w:rsidRDefault="009D4130" w:rsidP="009D4130">
            <w:pPr>
              <w:pStyle w:val="TableParagraph"/>
              <w:spacing w:before="119" w:line="242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(2) – проекта не проработан детально в части решения,</w:t>
            </w:r>
            <w:r w:rsidRPr="009D41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содержит все необходимые составляющие,</w:t>
            </w:r>
            <w:r w:rsidRPr="009D413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9D413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D413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9D41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сложным</w:t>
            </w:r>
            <w:r w:rsidRPr="009D413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D41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возрастной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Pr="009D41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14:paraId="0D30B10E" w14:textId="77777777" w:rsidR="009D4130" w:rsidRPr="009D4130" w:rsidRDefault="009D4130" w:rsidP="009D4130">
            <w:pPr>
              <w:pStyle w:val="TableParagraph"/>
              <w:spacing w:before="115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(1) – проект не проработан детально, не содержит все</w:t>
            </w:r>
            <w:r w:rsidRPr="009D41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  <w:r w:rsidRPr="009D413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составляющие,</w:t>
            </w:r>
            <w:r w:rsidRPr="009D41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D413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9D41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сложным</w:t>
            </w:r>
            <w:r w:rsidRPr="009D41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D413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возрастной</w:t>
            </w:r>
            <w:r w:rsidRPr="009D41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Pr="009D41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9D4130" w:rsidRPr="009D4130" w14:paraId="5EBC92C1" w14:textId="77777777" w:rsidTr="009D4130">
        <w:trPr>
          <w:trHeight w:val="1314"/>
        </w:trPr>
        <w:tc>
          <w:tcPr>
            <w:tcW w:w="568" w:type="dxa"/>
          </w:tcPr>
          <w:p w14:paraId="0110FFB3" w14:textId="77777777" w:rsidR="009D4130" w:rsidRPr="009D4130" w:rsidRDefault="009D4130" w:rsidP="00024EF4">
            <w:pPr>
              <w:pStyle w:val="TableParagraph"/>
              <w:spacing w:before="1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</w:tcPr>
          <w:p w14:paraId="042E35DF" w14:textId="77777777" w:rsidR="009D4130" w:rsidRPr="009D4130" w:rsidRDefault="009D4130" w:rsidP="009D4130">
            <w:pPr>
              <w:pStyle w:val="TableParagraph"/>
              <w:spacing w:before="1"/>
              <w:ind w:left="140" w:righ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Применимость</w:t>
            </w:r>
            <w:r w:rsidRPr="009D413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проекта на</w:t>
            </w:r>
            <w:r w:rsidRPr="009D41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</w:p>
        </w:tc>
        <w:tc>
          <w:tcPr>
            <w:tcW w:w="6251" w:type="dxa"/>
          </w:tcPr>
          <w:p w14:paraId="7BD55632" w14:textId="77777777" w:rsidR="009D4130" w:rsidRPr="009D4130" w:rsidRDefault="009D4130" w:rsidP="009D4130">
            <w:pPr>
              <w:pStyle w:val="TableParagraph"/>
              <w:spacing w:before="1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  <w:r w:rsidRPr="009D41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41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9D41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9D41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перспективным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Pr="009D413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D413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4258AB9E" w14:textId="77777777" w:rsidR="009D4130" w:rsidRPr="009D4130" w:rsidRDefault="009D4130" w:rsidP="009D4130">
            <w:pPr>
              <w:pStyle w:val="TableParagraph"/>
              <w:spacing w:before="120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(4) – проект является перспективным и рекомендован для</w:t>
            </w:r>
            <w:r w:rsidRPr="009D41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дальнейшей</w:t>
            </w:r>
            <w:r w:rsidRPr="009D413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проработки</w:t>
            </w:r>
            <w:r w:rsidRPr="009D413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Pr="009D41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9D41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составляющих</w:t>
            </w:r>
            <w:r w:rsidRPr="009D413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D4130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</w:tr>
    </w:tbl>
    <w:p w14:paraId="0356E576" w14:textId="77777777" w:rsidR="005328C6" w:rsidRPr="005328C6" w:rsidRDefault="005328C6" w:rsidP="009D4130">
      <w:pPr>
        <w:spacing w:after="120"/>
        <w:ind w:left="709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37AD9032" w14:textId="77777777" w:rsidR="005328C6" w:rsidRPr="009D4130" w:rsidRDefault="005328C6" w:rsidP="009D4130">
      <w:pPr>
        <w:pStyle w:val="ad"/>
        <w:numPr>
          <w:ilvl w:val="0"/>
          <w:numId w:val="24"/>
        </w:numPr>
        <w:spacing w:after="120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9D4130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Заседание жюри на Этапе 2 «Очный отбор» признается состоявшимся, если в нем путем заполнения бюллетеней, признанных действительными, участвовало не менее 3 членов жюри. В этом случае:</w:t>
      </w:r>
    </w:p>
    <w:p w14:paraId="1881AE13" w14:textId="77777777" w:rsidR="005328C6" w:rsidRPr="009D4130" w:rsidRDefault="005328C6" w:rsidP="009D4130">
      <w:pPr>
        <w:pStyle w:val="ad"/>
        <w:numPr>
          <w:ilvl w:val="0"/>
          <w:numId w:val="26"/>
        </w:numPr>
        <w:spacing w:after="120"/>
        <w:ind w:left="1418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9D4130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готовится протокол заседания жюри. В протоколе указывается перечень заявок, проекты по которым признаны наилучшими. Наилучшими признаются проекты при соблюдении всех следующих условий:</w:t>
      </w:r>
    </w:p>
    <w:p w14:paraId="41FFD58F" w14:textId="77777777" w:rsidR="005328C6" w:rsidRPr="006660D2" w:rsidRDefault="005328C6" w:rsidP="006660D2">
      <w:pPr>
        <w:pStyle w:val="ad"/>
        <w:numPr>
          <w:ilvl w:val="4"/>
          <w:numId w:val="27"/>
        </w:numPr>
        <w:spacing w:after="12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проекты получили максимальный суммарный средний балл (рассчитывается как сумма средних баллов по каждому критерию);</w:t>
      </w:r>
    </w:p>
    <w:p w14:paraId="0EB0B3CE" w14:textId="77777777" w:rsidR="005328C6" w:rsidRPr="006660D2" w:rsidRDefault="005328C6" w:rsidP="006660D2">
      <w:pPr>
        <w:pStyle w:val="ad"/>
        <w:numPr>
          <w:ilvl w:val="4"/>
          <w:numId w:val="27"/>
        </w:numPr>
        <w:spacing w:after="12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количество проектов, признанных наилучшими и ставших победителями конкурса в каждом направлении конкурса, не превышает 3 (трех).</w:t>
      </w:r>
    </w:p>
    <w:p w14:paraId="2BEEAC0C" w14:textId="77777777" w:rsidR="005328C6" w:rsidRPr="009D4130" w:rsidRDefault="005328C6" w:rsidP="009D4130">
      <w:pPr>
        <w:pStyle w:val="ad"/>
        <w:numPr>
          <w:ilvl w:val="0"/>
          <w:numId w:val="26"/>
        </w:numPr>
        <w:spacing w:after="120"/>
        <w:ind w:left="1418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9D4130">
        <w:rPr>
          <w:rFonts w:ascii="Times New Roman" w:eastAsia="Times New Roman" w:hAnsi="Times New Roman"/>
          <w:kern w:val="2"/>
          <w:sz w:val="24"/>
          <w:szCs w:val="24"/>
          <w:lang w:eastAsia="ar-SA"/>
        </w:rPr>
        <w:lastRenderedPageBreak/>
        <w:t>информация о перечне заявок, проекты по которым признаны наилучшими и ставшие победителями конкурса, в течение 2 дней после принятия решения жюри публикуется на сайте мероприятия.</w:t>
      </w:r>
    </w:p>
    <w:p w14:paraId="7E4B0366" w14:textId="77777777" w:rsidR="005328C6" w:rsidRPr="005328C6" w:rsidRDefault="005328C6" w:rsidP="005328C6">
      <w:pPr>
        <w:spacing w:after="120"/>
        <w:contextualSpacing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1ECE655B" w14:textId="77777777" w:rsidR="005328C6" w:rsidRPr="006660D2" w:rsidRDefault="006660D2" w:rsidP="005328C6">
      <w:pPr>
        <w:spacing w:after="120"/>
        <w:contextualSpacing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Статья 7. Итоги конкурса</w:t>
      </w:r>
    </w:p>
    <w:p w14:paraId="6F130CED" w14:textId="77777777" w:rsidR="005328C6" w:rsidRPr="005328C6" w:rsidRDefault="005328C6" w:rsidP="005328C6">
      <w:pPr>
        <w:spacing w:after="120"/>
        <w:contextualSpacing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1.</w:t>
      </w:r>
      <w:r w:rsidRPr="005328C6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ab/>
        <w:t>По итогам конкурса:</w:t>
      </w:r>
    </w:p>
    <w:p w14:paraId="48E3DB21" w14:textId="77777777" w:rsidR="005328C6" w:rsidRPr="006660D2" w:rsidRDefault="005328C6" w:rsidP="006660D2">
      <w:pPr>
        <w:pStyle w:val="ad"/>
        <w:numPr>
          <w:ilvl w:val="0"/>
          <w:numId w:val="26"/>
        </w:numPr>
        <w:spacing w:after="120"/>
        <w:ind w:left="1418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победители имеют возможность обратиться к членам жюри за менторской поддержкой для дальнейшей   разработки   концепций   </w:t>
      </w:r>
      <w:proofErr w:type="gramStart"/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проектов,   </w:t>
      </w:r>
      <w:proofErr w:type="gramEnd"/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за   помощью   в   поиске   инструментов</w:t>
      </w:r>
    </w:p>
    <w:p w14:paraId="685A64B7" w14:textId="77777777" w:rsidR="006660D2" w:rsidRDefault="005328C6" w:rsidP="006660D2">
      <w:pPr>
        <w:pStyle w:val="ad"/>
        <w:numPr>
          <w:ilvl w:val="0"/>
          <w:numId w:val="26"/>
        </w:numPr>
        <w:spacing w:after="120"/>
        <w:ind w:left="1418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дальнейшего финансирования и (или) коммерциализации, а также представить проекты на рассмотрение партнерам и получить консультации в отношении дальнейшей реализации проекта;</w:t>
      </w:r>
    </w:p>
    <w:p w14:paraId="6ED6B79D" w14:textId="77777777" w:rsidR="005328C6" w:rsidRPr="006660D2" w:rsidRDefault="005328C6" w:rsidP="006660D2">
      <w:pPr>
        <w:pStyle w:val="ad"/>
        <w:numPr>
          <w:ilvl w:val="0"/>
          <w:numId w:val="26"/>
        </w:numPr>
        <w:spacing w:after="120"/>
        <w:ind w:left="1418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организаторы и партнеры вправе предоставлять специальные призы или иную поддержку победителям и иным заявителям.</w:t>
      </w:r>
    </w:p>
    <w:p w14:paraId="3E4EFAE5" w14:textId="77777777" w:rsidR="005328C6" w:rsidRPr="006660D2" w:rsidRDefault="005328C6" w:rsidP="006660D2">
      <w:pPr>
        <w:pStyle w:val="ad"/>
        <w:numPr>
          <w:ilvl w:val="0"/>
          <w:numId w:val="15"/>
        </w:numPr>
        <w:spacing w:after="120"/>
        <w:ind w:left="709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Претензии по заявкам, оставленным без рассмотрения, не принимаются.</w:t>
      </w:r>
    </w:p>
    <w:p w14:paraId="76FBFC94" w14:textId="77777777" w:rsidR="005328C6" w:rsidRPr="005328C6" w:rsidRDefault="005328C6" w:rsidP="005328C6">
      <w:pPr>
        <w:spacing w:after="120"/>
        <w:contextualSpacing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3C15AE5B" w14:textId="77777777" w:rsidR="005328C6" w:rsidRPr="006660D2" w:rsidRDefault="005328C6" w:rsidP="005328C6">
      <w:pPr>
        <w:spacing w:after="120"/>
        <w:contextualSpacing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Статья 8. Требования к описанию проекта</w:t>
      </w:r>
    </w:p>
    <w:p w14:paraId="26CEA4D0" w14:textId="77777777" w:rsidR="006660D2" w:rsidRDefault="005328C6" w:rsidP="006660D2">
      <w:pPr>
        <w:pStyle w:val="ad"/>
        <w:numPr>
          <w:ilvl w:val="0"/>
          <w:numId w:val="29"/>
        </w:numPr>
        <w:spacing w:after="120"/>
        <w:ind w:left="709"/>
        <w:contextualSpacing w:val="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Описание проекта принимается на конкурс в виде презентации. Обязательные слайды презентации конкурса:</w:t>
      </w:r>
    </w:p>
    <w:p w14:paraId="60958B8A" w14:textId="77777777" w:rsidR="005328C6" w:rsidRPr="006660D2" w:rsidRDefault="005328C6" w:rsidP="006660D2">
      <w:pPr>
        <w:pStyle w:val="ad"/>
        <w:numPr>
          <w:ilvl w:val="1"/>
          <w:numId w:val="29"/>
        </w:numPr>
        <w:spacing w:after="120"/>
        <w:contextualSpacing w:val="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Проблема (1 слайд)</w:t>
      </w:r>
    </w:p>
    <w:p w14:paraId="64170E03" w14:textId="77777777" w:rsidR="006660D2" w:rsidRDefault="005328C6" w:rsidP="006660D2">
      <w:pPr>
        <w:pStyle w:val="ad"/>
        <w:spacing w:after="120"/>
        <w:ind w:left="426"/>
        <w:contextualSpacing w:val="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Опишите, чью проблему Вы собираетесь решить: у каких конкретных коммерческих компаний или потребителей она стоит наиболее остро; кто из потребителей подтвердил актуальность проблемы; сколько компаний/потенциальных клиентов сталкиваются с данной проблемой; есть ли подтверждения данной проблемы в независимых исследованиях и публикациях.</w:t>
      </w:r>
    </w:p>
    <w:p w14:paraId="638183F8" w14:textId="77777777" w:rsidR="005328C6" w:rsidRPr="006660D2" w:rsidRDefault="005328C6" w:rsidP="006660D2">
      <w:pPr>
        <w:pStyle w:val="ad"/>
        <w:numPr>
          <w:ilvl w:val="1"/>
          <w:numId w:val="29"/>
        </w:numPr>
        <w:spacing w:after="120"/>
        <w:contextualSpacing w:val="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Предлагаемая технология (</w:t>
      </w:r>
      <w:proofErr w:type="gramStart"/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1-2</w:t>
      </w:r>
      <w:proofErr w:type="gramEnd"/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слайда)</w:t>
      </w:r>
    </w:p>
    <w:p w14:paraId="7AB0BD19" w14:textId="77777777" w:rsidR="005328C6" w:rsidRPr="006660D2" w:rsidRDefault="005328C6" w:rsidP="006660D2">
      <w:pPr>
        <w:pStyle w:val="ad"/>
        <w:spacing w:after="120"/>
        <w:ind w:left="426"/>
        <w:contextualSpacing w:val="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Опишите суть предлагаемого Вами решения, текущие параметры, целевые параметры, преимущества перед конкурентами в мире (с названиями компаний/институтов), публикации (если такие есть), патенты или ноу-хау (если такие есть).</w:t>
      </w:r>
    </w:p>
    <w:p w14:paraId="69535985" w14:textId="77777777" w:rsidR="005328C6" w:rsidRPr="006660D2" w:rsidRDefault="005328C6" w:rsidP="006660D2">
      <w:pPr>
        <w:pStyle w:val="ad"/>
        <w:numPr>
          <w:ilvl w:val="1"/>
          <w:numId w:val="29"/>
        </w:numPr>
        <w:spacing w:after="12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Продукт проекта (</w:t>
      </w:r>
      <w:proofErr w:type="gramStart"/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1-2</w:t>
      </w:r>
      <w:proofErr w:type="gramEnd"/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слайда)</w:t>
      </w:r>
    </w:p>
    <w:p w14:paraId="3D9E43D2" w14:textId="77777777" w:rsidR="005328C6" w:rsidRPr="005328C6" w:rsidRDefault="005328C6" w:rsidP="006660D2">
      <w:pPr>
        <w:pStyle w:val="ad"/>
        <w:spacing w:after="120"/>
        <w:ind w:left="426"/>
        <w:contextualSpacing w:val="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Опишите, как именно продукт проекта решает/будет решать проблему.</w:t>
      </w:r>
    </w:p>
    <w:p w14:paraId="7B9C9678" w14:textId="77777777" w:rsidR="005328C6" w:rsidRPr="006660D2" w:rsidRDefault="005328C6" w:rsidP="006660D2">
      <w:pPr>
        <w:pStyle w:val="ad"/>
        <w:numPr>
          <w:ilvl w:val="1"/>
          <w:numId w:val="29"/>
        </w:numPr>
        <w:spacing w:after="120"/>
        <w:contextualSpacing w:val="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Оценка целевого рынка для продукта проекта/сравнение с конкурентами и аналогами на рынке (1 слайд)</w:t>
      </w:r>
    </w:p>
    <w:p w14:paraId="414568DD" w14:textId="5E7152ED" w:rsidR="005328C6" w:rsidRDefault="005328C6" w:rsidP="006660D2">
      <w:pPr>
        <w:pStyle w:val="ad"/>
        <w:spacing w:after="120"/>
        <w:ind w:left="426"/>
        <w:contextualSpacing w:val="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Оцените размер целевого рынка, на котором компания планирует продавать решение в ближайшей перспективе. Сравните свой продукт с конкурентами (по функциональным и количественным показателям).</w:t>
      </w:r>
    </w:p>
    <w:p w14:paraId="3C874516" w14:textId="2C72218E" w:rsidR="00514088" w:rsidRDefault="00514088" w:rsidP="006660D2">
      <w:pPr>
        <w:pStyle w:val="ad"/>
        <w:spacing w:after="120"/>
        <w:ind w:left="426"/>
        <w:contextualSpacing w:val="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317DFFC8" w14:textId="49CA622A" w:rsidR="00514088" w:rsidRDefault="00514088" w:rsidP="006660D2">
      <w:pPr>
        <w:pStyle w:val="ad"/>
        <w:spacing w:after="120"/>
        <w:ind w:left="426"/>
        <w:contextualSpacing w:val="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7424BC2C" w14:textId="77777777" w:rsidR="00514088" w:rsidRPr="006660D2" w:rsidRDefault="00514088" w:rsidP="006660D2">
      <w:pPr>
        <w:pStyle w:val="ad"/>
        <w:spacing w:after="120"/>
        <w:ind w:left="426"/>
        <w:contextualSpacing w:val="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1ED4B616" w14:textId="77777777" w:rsidR="005328C6" w:rsidRPr="006660D2" w:rsidRDefault="005328C6" w:rsidP="006660D2">
      <w:pPr>
        <w:pStyle w:val="ad"/>
        <w:numPr>
          <w:ilvl w:val="1"/>
          <w:numId w:val="29"/>
        </w:numPr>
        <w:spacing w:after="120"/>
        <w:contextualSpacing w:val="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lastRenderedPageBreak/>
        <w:t>План коммерциализации (1 слайд)</w:t>
      </w:r>
    </w:p>
    <w:p w14:paraId="615A2EA0" w14:textId="77777777" w:rsidR="005328C6" w:rsidRPr="006660D2" w:rsidRDefault="005328C6" w:rsidP="006660D2">
      <w:pPr>
        <w:pStyle w:val="ad"/>
        <w:spacing w:after="120"/>
        <w:ind w:left="426"/>
        <w:contextualSpacing w:val="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Опишите путь коммерциализации Вашего проекта: количественный объем продаж; объем продаж в денежном выражении; кому и сколько планируете продавать и </w:t>
      </w:r>
      <w:proofErr w:type="gramStart"/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т.п.</w:t>
      </w:r>
      <w:proofErr w:type="gramEnd"/>
    </w:p>
    <w:p w14:paraId="5BBB98A6" w14:textId="77777777" w:rsidR="00A86C49" w:rsidRPr="006660D2" w:rsidRDefault="005328C6" w:rsidP="006660D2">
      <w:pPr>
        <w:pStyle w:val="ad"/>
        <w:numPr>
          <w:ilvl w:val="1"/>
          <w:numId w:val="29"/>
        </w:numPr>
        <w:spacing w:after="120"/>
        <w:contextualSpacing w:val="0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660D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Команда проекта: ключевые компетенции и опыт (1 слайд)</w:t>
      </w:r>
    </w:p>
    <w:p w14:paraId="46DC010E" w14:textId="77777777" w:rsidR="005328C6" w:rsidRDefault="005328C6" w:rsidP="006660D2">
      <w:pPr>
        <w:spacing w:after="120"/>
        <w:contextualSpacing/>
        <w:jc w:val="both"/>
        <w:rPr>
          <w:rFonts w:cs="Calibri"/>
          <w:sz w:val="18"/>
          <w:szCs w:val="18"/>
        </w:rPr>
      </w:pPr>
    </w:p>
    <w:sectPr w:rsidR="005328C6">
      <w:headerReference w:type="default" r:id="rId10"/>
      <w:pgSz w:w="11906" w:h="16838"/>
      <w:pgMar w:top="709" w:right="850" w:bottom="426" w:left="1701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236C" w14:textId="77777777" w:rsidR="00090222" w:rsidRDefault="00090222">
      <w:pPr>
        <w:spacing w:after="0" w:line="240" w:lineRule="auto"/>
      </w:pPr>
      <w:r>
        <w:separator/>
      </w:r>
    </w:p>
  </w:endnote>
  <w:endnote w:type="continuationSeparator" w:id="0">
    <w:p w14:paraId="11435F15" w14:textId="77777777" w:rsidR="00090222" w:rsidRDefault="0009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jaVu Sans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F672" w14:textId="77777777" w:rsidR="00090222" w:rsidRDefault="00090222">
      <w:pPr>
        <w:spacing w:after="0" w:line="240" w:lineRule="auto"/>
      </w:pPr>
      <w:r>
        <w:separator/>
      </w:r>
    </w:p>
  </w:footnote>
  <w:footnote w:type="continuationSeparator" w:id="0">
    <w:p w14:paraId="478D853E" w14:textId="77777777" w:rsidR="00090222" w:rsidRDefault="00090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256B" w14:textId="77777777" w:rsidR="00A86C49" w:rsidRDefault="00BB76E4">
    <w:pPr>
      <w:pStyle w:val="a9"/>
      <w:ind w:left="-284"/>
      <w:jc w:val="both"/>
      <w:rPr>
        <w:sz w:val="24"/>
        <w:szCs w:val="24"/>
        <w:lang w:val="en-US" w:eastAsia="en-US"/>
      </w:rPr>
    </w:pPr>
    <w:r>
      <w:rPr>
        <w:noProof/>
        <w:sz w:val="24"/>
        <w:szCs w:val="24"/>
        <w:lang w:eastAsia="ru-RU"/>
      </w:rPr>
      <w:drawing>
        <wp:inline distT="0" distB="0" distL="0" distR="0" wp14:anchorId="3EFB6A8F" wp14:editId="4E33C884">
          <wp:extent cx="3688715" cy="102997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20" r="-6" b="-20"/>
                  <a:stretch>
                    <a:fillRect/>
                  </a:stretch>
                </pic:blipFill>
                <pic:spPr bwMode="auto">
                  <a:xfrm>
                    <a:off x="0" y="0"/>
                    <a:ext cx="3688715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17F"/>
    <w:multiLevelType w:val="multilevel"/>
    <w:tmpl w:val="ABDA776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E4B70"/>
    <w:multiLevelType w:val="hybridMultilevel"/>
    <w:tmpl w:val="750A8A54"/>
    <w:lvl w:ilvl="0" w:tplc="35520050">
      <w:start w:val="3"/>
      <w:numFmt w:val="bullet"/>
      <w:lvlText w:val="•"/>
      <w:lvlJc w:val="left"/>
      <w:pPr>
        <w:ind w:left="1789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09B217EB"/>
    <w:multiLevelType w:val="hybridMultilevel"/>
    <w:tmpl w:val="A68E3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3F9A"/>
    <w:multiLevelType w:val="hybridMultilevel"/>
    <w:tmpl w:val="8CC2840A"/>
    <w:lvl w:ilvl="0" w:tplc="FEDE40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AE2FA9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40857"/>
    <w:multiLevelType w:val="multilevel"/>
    <w:tmpl w:val="2AF2CF72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D520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8923CB"/>
    <w:multiLevelType w:val="multilevel"/>
    <w:tmpl w:val="ABDA776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EC2972"/>
    <w:multiLevelType w:val="multilevel"/>
    <w:tmpl w:val="956A6F5E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3"/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BED070F"/>
    <w:multiLevelType w:val="hybridMultilevel"/>
    <w:tmpl w:val="46D0ECDA"/>
    <w:lvl w:ilvl="0" w:tplc="FEDE40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B4868"/>
    <w:multiLevelType w:val="multilevel"/>
    <w:tmpl w:val="818A262E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3"/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36A5220"/>
    <w:multiLevelType w:val="hybridMultilevel"/>
    <w:tmpl w:val="46F247F4"/>
    <w:lvl w:ilvl="0" w:tplc="BEC4DB14">
      <w:start w:val="1"/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D3B01"/>
    <w:multiLevelType w:val="multilevel"/>
    <w:tmpl w:val="818A262E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3"/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A50034"/>
    <w:multiLevelType w:val="multilevel"/>
    <w:tmpl w:val="956A6F5E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3"/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8C4306C"/>
    <w:multiLevelType w:val="multilevel"/>
    <w:tmpl w:val="1FCAEC16"/>
    <w:lvl w:ilvl="0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>
      <w:start w:val="3"/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B8419A1"/>
    <w:multiLevelType w:val="hybridMultilevel"/>
    <w:tmpl w:val="EBEAF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2424E"/>
    <w:multiLevelType w:val="hybridMultilevel"/>
    <w:tmpl w:val="B5DA2358"/>
    <w:lvl w:ilvl="0" w:tplc="FEDE40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35520050">
      <w:start w:val="3"/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93254"/>
    <w:multiLevelType w:val="multilevel"/>
    <w:tmpl w:val="ABDA776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A432151"/>
    <w:multiLevelType w:val="hybridMultilevel"/>
    <w:tmpl w:val="C6506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C5BDE"/>
    <w:multiLevelType w:val="multilevel"/>
    <w:tmpl w:val="ABDA776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D024AD"/>
    <w:multiLevelType w:val="hybridMultilevel"/>
    <w:tmpl w:val="FB48B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9867B9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83243"/>
    <w:multiLevelType w:val="hybridMultilevel"/>
    <w:tmpl w:val="C6506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D14A6"/>
    <w:multiLevelType w:val="multilevel"/>
    <w:tmpl w:val="902082B6"/>
    <w:lvl w:ilvl="0">
      <w:start w:val="1"/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CAC5FA9"/>
    <w:multiLevelType w:val="multilevel"/>
    <w:tmpl w:val="1FCAEC16"/>
    <w:lvl w:ilvl="0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>
      <w:start w:val="3"/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CB6481C"/>
    <w:multiLevelType w:val="hybridMultilevel"/>
    <w:tmpl w:val="54E2F652"/>
    <w:lvl w:ilvl="0" w:tplc="04190001">
      <w:start w:val="1"/>
      <w:numFmt w:val="bullet"/>
      <w:lvlText w:val=""/>
      <w:lvlJc w:val="left"/>
      <w:pPr>
        <w:ind w:left="1789" w:hanging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73345726"/>
    <w:multiLevelType w:val="multilevel"/>
    <w:tmpl w:val="956A6F5E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3"/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38F1393"/>
    <w:multiLevelType w:val="multilevel"/>
    <w:tmpl w:val="46D0ECDA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E2A95"/>
    <w:multiLevelType w:val="multilevel"/>
    <w:tmpl w:val="818A262E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3"/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5045E34"/>
    <w:multiLevelType w:val="multilevel"/>
    <w:tmpl w:val="7054AAEA"/>
    <w:lvl w:ilvl="0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79F7154"/>
    <w:multiLevelType w:val="multilevel"/>
    <w:tmpl w:val="956A6F5E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3"/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F536616"/>
    <w:multiLevelType w:val="multilevel"/>
    <w:tmpl w:val="ABDA776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58608262">
    <w:abstractNumId w:val="20"/>
  </w:num>
  <w:num w:numId="2" w16cid:durableId="1875843157">
    <w:abstractNumId w:val="17"/>
  </w:num>
  <w:num w:numId="3" w16cid:durableId="117575024">
    <w:abstractNumId w:val="2"/>
  </w:num>
  <w:num w:numId="4" w16cid:durableId="791247967">
    <w:abstractNumId w:val="6"/>
  </w:num>
  <w:num w:numId="5" w16cid:durableId="97142147">
    <w:abstractNumId w:val="10"/>
  </w:num>
  <w:num w:numId="6" w16cid:durableId="1401831700">
    <w:abstractNumId w:val="21"/>
  </w:num>
  <w:num w:numId="7" w16cid:durableId="2019115386">
    <w:abstractNumId w:val="27"/>
  </w:num>
  <w:num w:numId="8" w16cid:durableId="510728872">
    <w:abstractNumId w:val="16"/>
  </w:num>
  <w:num w:numId="9" w16cid:durableId="238055509">
    <w:abstractNumId w:val="29"/>
  </w:num>
  <w:num w:numId="10" w16cid:durableId="1736539314">
    <w:abstractNumId w:val="8"/>
  </w:num>
  <w:num w:numId="11" w16cid:durableId="133186783">
    <w:abstractNumId w:val="25"/>
  </w:num>
  <w:num w:numId="12" w16cid:durableId="1121145955">
    <w:abstractNumId w:val="15"/>
  </w:num>
  <w:num w:numId="13" w16cid:durableId="1937977477">
    <w:abstractNumId w:val="4"/>
  </w:num>
  <w:num w:numId="14" w16cid:durableId="567500030">
    <w:abstractNumId w:val="24"/>
  </w:num>
  <w:num w:numId="15" w16cid:durableId="871307474">
    <w:abstractNumId w:val="3"/>
  </w:num>
  <w:num w:numId="16" w16cid:durableId="170070208">
    <w:abstractNumId w:val="1"/>
  </w:num>
  <w:num w:numId="17" w16cid:durableId="2006741309">
    <w:abstractNumId w:val="23"/>
  </w:num>
  <w:num w:numId="18" w16cid:durableId="1974020691">
    <w:abstractNumId w:val="28"/>
  </w:num>
  <w:num w:numId="19" w16cid:durableId="36007337">
    <w:abstractNumId w:val="7"/>
  </w:num>
  <w:num w:numId="20" w16cid:durableId="271713650">
    <w:abstractNumId w:val="12"/>
  </w:num>
  <w:num w:numId="21" w16cid:durableId="1356924174">
    <w:abstractNumId w:val="9"/>
  </w:num>
  <w:num w:numId="22" w16cid:durableId="400637395">
    <w:abstractNumId w:val="19"/>
  </w:num>
  <w:num w:numId="23" w16cid:durableId="674964155">
    <w:abstractNumId w:val="26"/>
  </w:num>
  <w:num w:numId="24" w16cid:durableId="1839811801">
    <w:abstractNumId w:val="11"/>
  </w:num>
  <w:num w:numId="25" w16cid:durableId="1332484208">
    <w:abstractNumId w:val="22"/>
  </w:num>
  <w:num w:numId="26" w16cid:durableId="1750806118">
    <w:abstractNumId w:val="13"/>
  </w:num>
  <w:num w:numId="27" w16cid:durableId="142738873">
    <w:abstractNumId w:val="5"/>
  </w:num>
  <w:num w:numId="28" w16cid:durableId="2038890754">
    <w:abstractNumId w:val="14"/>
  </w:num>
  <w:num w:numId="29" w16cid:durableId="735275567">
    <w:abstractNumId w:val="0"/>
  </w:num>
  <w:num w:numId="30" w16cid:durableId="7970633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49"/>
    <w:rsid w:val="00090222"/>
    <w:rsid w:val="00162880"/>
    <w:rsid w:val="002A5AC1"/>
    <w:rsid w:val="002C7F81"/>
    <w:rsid w:val="0041340B"/>
    <w:rsid w:val="00484792"/>
    <w:rsid w:val="00514088"/>
    <w:rsid w:val="005328C6"/>
    <w:rsid w:val="006660D2"/>
    <w:rsid w:val="007A548E"/>
    <w:rsid w:val="009D4130"/>
    <w:rsid w:val="00A86C49"/>
    <w:rsid w:val="00BB76E4"/>
    <w:rsid w:val="00D4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1656"/>
  <w15:docId w15:val="{426A1BBC-59B4-445F-B61E-466905EB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link w:val="10"/>
    <w:uiPriority w:val="9"/>
    <w:qFormat/>
    <w:rsid w:val="002A5AC1"/>
    <w:pPr>
      <w:widowControl w:val="0"/>
      <w:suppressAutoHyphens w:val="0"/>
      <w:autoSpaceDE w:val="0"/>
      <w:autoSpaceDN w:val="0"/>
      <w:spacing w:after="0" w:line="240" w:lineRule="auto"/>
      <w:ind w:left="112"/>
      <w:jc w:val="center"/>
      <w:outlineLvl w:val="0"/>
    </w:pPr>
    <w:rPr>
      <w:rFonts w:cs="Calibri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2"/>
      <w:szCs w:val="22"/>
    </w:rPr>
  </w:style>
  <w:style w:type="character" w:customStyle="1" w:styleId="a4">
    <w:name w:val="Нижний колонтитул Знак"/>
    <w:qFormat/>
    <w:rPr>
      <w:sz w:val="22"/>
      <w:szCs w:val="22"/>
    </w:rPr>
  </w:style>
  <w:style w:type="character" w:styleId="a5">
    <w:name w:val="Hyperlink"/>
    <w:rPr>
      <w:color w:val="000080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c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5AC1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ad">
    <w:name w:val="List Paragraph"/>
    <w:basedOn w:val="a"/>
    <w:uiPriority w:val="34"/>
    <w:qFormat/>
    <w:rsid w:val="002A5AC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D4130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4130"/>
    <w:pPr>
      <w:widowControl w:val="0"/>
      <w:suppressAutoHyphens w:val="0"/>
      <w:autoSpaceDE w:val="0"/>
      <w:autoSpaceDN w:val="0"/>
      <w:spacing w:after="0" w:line="240" w:lineRule="auto"/>
      <w:ind w:left="282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chpe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chperm.ru/startup-tour-junior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89D76-CD69-47B6-9C8A-8DAE81F6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технопарк</dc:creator>
  <cp:keywords> </cp:keywords>
  <dc:description/>
  <cp:lastModifiedBy>Василина Габерман</cp:lastModifiedBy>
  <cp:revision>4</cp:revision>
  <cp:lastPrinted>2018-07-09T16:19:00Z</cp:lastPrinted>
  <dcterms:created xsi:type="dcterms:W3CDTF">2022-04-18T10:19:00Z</dcterms:created>
  <dcterms:modified xsi:type="dcterms:W3CDTF">2022-04-28T05:39:00Z</dcterms:modified>
  <dc:language>en-US</dc:language>
</cp:coreProperties>
</file>