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328C6" w14:paraId="066996BC" w14:textId="77777777" w:rsidTr="00024EF4">
        <w:tc>
          <w:tcPr>
            <w:tcW w:w="4785" w:type="dxa"/>
          </w:tcPr>
          <w:p w14:paraId="37E221D8" w14:textId="77777777" w:rsidR="005328C6" w:rsidRDefault="005328C6" w:rsidP="00024EF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«ТЕХНОПАРК ПЕРМЬ»</w:t>
            </w:r>
          </w:p>
          <w:p w14:paraId="79392532" w14:textId="77777777" w:rsidR="005328C6" w:rsidRDefault="005328C6" w:rsidP="00024E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614066, Россия, г. Пермь,</w:t>
            </w:r>
          </w:p>
          <w:p w14:paraId="2054E52E" w14:textId="77777777" w:rsidR="005328C6" w:rsidRDefault="005328C6" w:rsidP="00024E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Стахановская,54, литера П, офис 201</w:t>
            </w:r>
          </w:p>
          <w:p w14:paraId="73E8CC7B" w14:textId="77777777" w:rsidR="005328C6" w:rsidRDefault="005328C6" w:rsidP="00024EF4">
            <w:pPr>
              <w:pStyle w:val="ab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+7 (342) 258-00-78,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e-mail: </w:t>
            </w:r>
            <w:hyperlink r:id="rId8">
              <w:r>
                <w:rPr>
                  <w:rStyle w:val="a5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info@techperm.ru</w:t>
              </w:r>
            </w:hyperlink>
          </w:p>
          <w:p w14:paraId="5EAFFE1F" w14:textId="77777777" w:rsidR="005328C6" w:rsidRDefault="005328C6" w:rsidP="00024EF4">
            <w:pPr>
              <w:spacing w:after="0"/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562D57C0" w14:textId="77777777" w:rsidR="00514088" w:rsidRDefault="00514088" w:rsidP="00024EF4">
            <w:pPr>
              <w:spacing w:after="0"/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44F9826B" w14:textId="248C3366" w:rsidR="00514088" w:rsidRDefault="00514088" w:rsidP="00024EF4">
            <w:pPr>
              <w:spacing w:after="0"/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786" w:type="dxa"/>
          </w:tcPr>
          <w:p w14:paraId="330D26E7" w14:textId="77777777" w:rsidR="005328C6" w:rsidRDefault="005328C6" w:rsidP="00024EF4">
            <w:pPr>
              <w:pStyle w:val="ac"/>
              <w:spacing w:before="0"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11.04.2022</w:t>
            </w:r>
          </w:p>
          <w:p w14:paraId="1A9A3234" w14:textId="77777777" w:rsidR="005328C6" w:rsidRDefault="005328C6" w:rsidP="00024EF4">
            <w:pPr>
              <w:pStyle w:val="ac"/>
              <w:spacing w:before="0"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Пермь</w:t>
            </w:r>
          </w:p>
          <w:p w14:paraId="2884B6E7" w14:textId="77777777" w:rsidR="005328C6" w:rsidRDefault="005328C6" w:rsidP="00024EF4">
            <w:pPr>
              <w:pStyle w:val="ac"/>
              <w:spacing w:before="0"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</w:tbl>
    <w:p w14:paraId="1BC86378" w14:textId="77777777" w:rsidR="005328C6" w:rsidRDefault="005328C6" w:rsidP="005328C6">
      <w:pPr>
        <w:pStyle w:val="ac"/>
        <w:spacing w:before="0" w:after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о порядке проведения конкурса </w:t>
      </w:r>
    </w:p>
    <w:p w14:paraId="719CBCC5" w14:textId="77777777" w:rsidR="005328C6" w:rsidRPr="005328C6" w:rsidRDefault="005328C6" w:rsidP="005328C6">
      <w:pPr>
        <w:pStyle w:val="ac"/>
        <w:spacing w:before="0" w:after="0" w:line="240" w:lineRule="atLeast"/>
        <w:jc w:val="center"/>
        <w:rPr>
          <w:b/>
          <w:bCs/>
          <w:color w:val="000000"/>
        </w:rPr>
      </w:pPr>
      <w:r w:rsidRPr="005328C6">
        <w:rPr>
          <w:b/>
          <w:bCs/>
          <w:color w:val="000000"/>
        </w:rPr>
        <w:t>инвестиционно-привлекательных исследовательских проектов школьников</w:t>
      </w:r>
    </w:p>
    <w:p w14:paraId="2502CB07" w14:textId="77777777" w:rsidR="005328C6" w:rsidRDefault="005328C6" w:rsidP="005328C6">
      <w:pPr>
        <w:pStyle w:val="ac"/>
        <w:spacing w:before="0" w:after="0" w:line="240" w:lineRule="atLeast"/>
        <w:jc w:val="center"/>
        <w:rPr>
          <w:b/>
          <w:bCs/>
          <w:color w:val="000000"/>
        </w:rPr>
      </w:pPr>
      <w:r w:rsidRPr="005328C6">
        <w:rPr>
          <w:b/>
          <w:bCs/>
          <w:color w:val="000000"/>
        </w:rPr>
        <w:t>«</w:t>
      </w:r>
      <w:proofErr w:type="spellStart"/>
      <w:r w:rsidRPr="005328C6">
        <w:rPr>
          <w:b/>
          <w:bCs/>
          <w:color w:val="000000"/>
        </w:rPr>
        <w:t>Startup</w:t>
      </w:r>
      <w:proofErr w:type="spellEnd"/>
      <w:r w:rsidRPr="005328C6">
        <w:rPr>
          <w:b/>
          <w:bCs/>
          <w:color w:val="000000"/>
        </w:rPr>
        <w:t xml:space="preserve"> Tour Junior» в 2022 году</w:t>
      </w:r>
    </w:p>
    <w:p w14:paraId="77338FF3" w14:textId="77777777" w:rsidR="005328C6" w:rsidRDefault="005328C6" w:rsidP="005328C6">
      <w:pPr>
        <w:spacing w:after="0" w:line="240" w:lineRule="atLeast"/>
        <w:jc w:val="center"/>
        <w:rPr>
          <w:rFonts w:ascii="Arial" w:hAnsi="Arial" w:cs="Arial"/>
          <w:b/>
          <w:bCs/>
          <w:i/>
          <w:iCs/>
          <w:color w:val="444444"/>
        </w:rPr>
      </w:pPr>
    </w:p>
    <w:p w14:paraId="10265744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1. Термины и определения</w:t>
      </w:r>
    </w:p>
    <w:p w14:paraId="29EE7417" w14:textId="77777777" w:rsidR="005328C6" w:rsidRPr="005328C6" w:rsidRDefault="005328C6" w:rsidP="005328C6">
      <w:pPr>
        <w:pStyle w:val="ad"/>
        <w:numPr>
          <w:ilvl w:val="0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настоящем положении используются следующие термины и определения:</w:t>
      </w:r>
    </w:p>
    <w:p w14:paraId="3BE86C86" w14:textId="77777777" w:rsidR="005328C6" w:rsidRPr="005328C6" w:rsidRDefault="005328C6" w:rsidP="005328C6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Жюри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орган, на безвозмездной основе принимающий решение о признании проектов наилучшими. Жюри оценивает проекты по балльной системе. Проект, получивший максимальное число баллов, признается наилучшим. Члены жюри принимают участие в работе жюри на безвозмездной основе и обязаны сообщать о своей возможной заинтересованности. Член жюри, являющийся лицом, заинтересованным в итоге рассмотрения заявки, обязан сообщить об этом, указав на это в специальном разделе бюллетеня и, подписав бюллетень, воздержаться от заполнения остальных разделов бюллетеня по данной заявке. При этом указанный член жюри не признается участвующим в заседании жюри по данной заявке для цели признания заседания жюри состоявшимся или несостоявшимся. Заинтересованным в итоге рассмотрения заявки признается член жюри, который извлекает или может извлечь выгоды в связи с рассмотрением заявки. В случае выявления факта участия в принятии решения члена жюри, который должен был воздержаться от голосования по данному основанию, его бюллетень признается недействительным;</w:t>
      </w:r>
    </w:p>
    <w:p w14:paraId="5E98262C" w14:textId="77777777" w:rsidR="005328C6" w:rsidRPr="005328C6" w:rsidRDefault="005328C6" w:rsidP="005328C6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Заявитель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заявитель по отбору, </w:t>
      </w:r>
      <w:proofErr w:type="gramStart"/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т.е.</w:t>
      </w:r>
      <w:proofErr w:type="gramEnd"/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физическое лицо, подавшее заявку. Заявку также могут подать представители физического лица, в случае если Заявитель является несовершеннолетним. Представителями могут выступать родители ребенка, наставник, классный руководитель.</w:t>
      </w:r>
    </w:p>
    <w:p w14:paraId="0DFD497E" w14:textId="77777777" w:rsidR="005328C6" w:rsidRPr="005328C6" w:rsidRDefault="005328C6" w:rsidP="005328C6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Заявка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заявка</w:t>
      </w:r>
      <w:proofErr w:type="gramEnd"/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на участие в конкурсе заполняется с помощью анкеты с приложенными документами.</w:t>
      </w:r>
    </w:p>
    <w:p w14:paraId="48F922A4" w14:textId="77777777" w:rsidR="002C7F81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Команда проекта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ключевые</w:t>
      </w:r>
      <w:proofErr w:type="gramEnd"/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участники проекта (исследователи, разработчики и менеджеры).</w:t>
      </w:r>
    </w:p>
    <w:p w14:paraId="18B2CC71" w14:textId="77777777" w:rsidR="005328C6" w:rsidRPr="005328C6" w:rsidRDefault="005328C6" w:rsidP="005328C6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Направление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одно из направлений конкурса:</w:t>
      </w:r>
    </w:p>
    <w:p w14:paraId="1E59BCE1" w14:textId="77777777" w:rsidR="005328C6" w:rsidRPr="005328C6" w:rsidRDefault="005328C6" w:rsidP="005328C6">
      <w:pPr>
        <w:pStyle w:val="ad"/>
        <w:numPr>
          <w:ilvl w:val="0"/>
          <w:numId w:val="7"/>
        </w:numPr>
        <w:spacing w:after="120"/>
        <w:ind w:left="993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биотехнологии в медицине и сельском хозяйстве;</w:t>
      </w:r>
    </w:p>
    <w:p w14:paraId="73AFD58F" w14:textId="77777777" w:rsidR="005328C6" w:rsidRPr="005328C6" w:rsidRDefault="005328C6" w:rsidP="005328C6">
      <w:pPr>
        <w:pStyle w:val="ad"/>
        <w:numPr>
          <w:ilvl w:val="0"/>
          <w:numId w:val="7"/>
        </w:numPr>
        <w:spacing w:after="120"/>
        <w:ind w:left="993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индустриальные и энергетические технологии;</w:t>
      </w:r>
    </w:p>
    <w:p w14:paraId="3BA0B647" w14:textId="77777777" w:rsidR="005328C6" w:rsidRPr="002C7F81" w:rsidRDefault="005328C6" w:rsidP="005328C6">
      <w:pPr>
        <w:pStyle w:val="ad"/>
        <w:numPr>
          <w:ilvl w:val="0"/>
          <w:numId w:val="7"/>
        </w:numPr>
        <w:spacing w:after="120"/>
        <w:ind w:left="993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информационные технологии.</w:t>
      </w:r>
    </w:p>
    <w:p w14:paraId="1F7D87DA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Конкурс, конкурсный отбор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конкурс инвестиционно-привлекательных исследовательских проектов школьников </w:t>
      </w:r>
      <w:proofErr w:type="spellStart"/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artup</w:t>
      </w:r>
      <w:proofErr w:type="spellEnd"/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Tour Junior, проводимый в 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соответствии с требованиями настоящего Положения.</w:t>
      </w:r>
    </w:p>
    <w:p w14:paraId="2DD189AB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Конкурсант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заявитель, подавший заявку на участие в конкурсе.</w:t>
      </w:r>
    </w:p>
    <w:p w14:paraId="5A9B25EF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Мероприятие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«</w:t>
      </w:r>
      <w:proofErr w:type="spellStart"/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Startup</w:t>
      </w:r>
      <w:proofErr w:type="spellEnd"/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Tour Junior» в 2022 году.</w:t>
      </w:r>
    </w:p>
    <w:p w14:paraId="0D0B203D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Организатор конкурса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ООО «Технопарк Пермь».</w:t>
      </w:r>
    </w:p>
    <w:p w14:paraId="7EE0728A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>Организаторы конкурсного отбора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работники ООО «Технопарк Пермь», а также третьи лица, привлекаемые по их согласованию.</w:t>
      </w:r>
    </w:p>
    <w:p w14:paraId="039702AF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Очный отбор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второй этап конкурса (Этап 2), в ходе которого по решению жюри из числа проектов конкурсантов конкурса отбираются 3 наилучших.</w:t>
      </w:r>
    </w:p>
    <w:p w14:paraId="534EB270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Победитель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заявитель, представивший проект, который признан наилучшим в рамках конкурса.</w:t>
      </w:r>
    </w:p>
    <w:p w14:paraId="0D205BBE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Партнеры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индустриальные или технологические субъекты, выразившие желание предоставить специальные призы или иную поддержку победителям и иным заявителям.</w:t>
      </w:r>
    </w:p>
    <w:p w14:paraId="2D6C2E77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Положение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документ о порядке проведения конкурса инвестиционно-привлекательных исследовательских проектов школьников «</w:t>
      </w:r>
      <w:proofErr w:type="spellStart"/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Startup</w:t>
      </w:r>
      <w:proofErr w:type="spellEnd"/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Tour Junior», проводимого в 2022 году.</w:t>
      </w:r>
    </w:p>
    <w:p w14:paraId="2A3F45AD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Предварительный отбор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первый этап конкурса / заочный отбор (Этап 1), в ходе которого по решению экспертной группы из числа заявок по итогам предварительного отбора определяются конкурсанты (в качестве конкурсантов могут быть отобраны не более 10 заявителей по каждому направлению проведения конкурса).</w:t>
      </w:r>
    </w:p>
    <w:p w14:paraId="5860CB66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Проект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инвестиционно-привлекательный исследовательский проект по разработке и коммерциализации новых технологий, соответствующий теме направления и представленный на конкурс.</w:t>
      </w:r>
    </w:p>
    <w:p w14:paraId="1467E1D2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Сайт мероприятия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сайт </w:t>
      </w:r>
      <w:hyperlink r:id="rId9" w:history="1">
        <w:r w:rsidR="002C7F81" w:rsidRPr="005F5CC2">
          <w:rPr>
            <w:rStyle w:val="a5"/>
            <w:rFonts w:ascii="Times New Roman" w:eastAsia="Times New Roman" w:hAnsi="Times New Roman"/>
            <w:kern w:val="2"/>
            <w:sz w:val="24"/>
            <w:szCs w:val="24"/>
            <w:lang w:eastAsia="ar-SA"/>
          </w:rPr>
          <w:t>https://techperm.ru/startup-tour-junior.html</w:t>
        </w:r>
      </w:hyperlink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информационно- телекоммуникационной сети «Интернет».</w:t>
      </w:r>
    </w:p>
    <w:p w14:paraId="704EFFFD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Фонд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екоммерческая организация Фонд развития Центра разработки и коммерциализации новых технологий (Фонд «Сколково»).</w:t>
      </w:r>
    </w:p>
    <w:p w14:paraId="21BF90C9" w14:textId="77777777" w:rsidR="005328C6" w:rsidRPr="002C7F81" w:rsidRDefault="005328C6" w:rsidP="002C7F81">
      <w:pPr>
        <w:pStyle w:val="ad"/>
        <w:numPr>
          <w:ilvl w:val="1"/>
          <w:numId w:val="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Экспертная группа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группа экспе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ртов, формируемая из работников 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ООО «Технопарк Пермь» (по согласованию) и других лиц, привлекаемых по их согласованию, осуществляющая предварительный отбор заявок. Для осуществления предварительного отбора формируются 1 экспертная группа. Состав экспертной группы утверждается приказом ООО «Технопарк Пермь».</w:t>
      </w:r>
    </w:p>
    <w:p w14:paraId="4D223CDF" w14:textId="77777777" w:rsidR="005328C6" w:rsidRPr="002C7F81" w:rsidRDefault="005328C6" w:rsidP="002C7F81">
      <w:pPr>
        <w:pStyle w:val="ad"/>
        <w:numPr>
          <w:ilvl w:val="0"/>
          <w:numId w:val="4"/>
        </w:numPr>
        <w:spacing w:after="120"/>
        <w:ind w:left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Иные термины используются в значении, предусмотренном законодательством Российской Федерации.</w:t>
      </w:r>
    </w:p>
    <w:p w14:paraId="35860649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71ABFF19" w14:textId="77777777" w:rsidR="005328C6" w:rsidRPr="002C7F81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2. Общие положения</w:t>
      </w:r>
    </w:p>
    <w:p w14:paraId="6E666774" w14:textId="77777777" w:rsidR="005328C6" w:rsidRPr="002C7F81" w:rsidRDefault="005328C6" w:rsidP="002C7F81">
      <w:pPr>
        <w:pStyle w:val="ad"/>
        <w:numPr>
          <w:ilvl w:val="0"/>
          <w:numId w:val="10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Положение определяет цели, задачи и порядок проведения конкурсного отбора организатором.</w:t>
      </w:r>
    </w:p>
    <w:p w14:paraId="699BB344" w14:textId="77777777" w:rsidR="005328C6" w:rsidRPr="002C7F81" w:rsidRDefault="005328C6" w:rsidP="002C7F81">
      <w:pPr>
        <w:pStyle w:val="ad"/>
        <w:numPr>
          <w:ilvl w:val="0"/>
          <w:numId w:val="10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Объявление конкурса осуществляется путем размещения и настоящего Положения и соответствующего объявления на сайте мероприятия.</w:t>
      </w:r>
    </w:p>
    <w:p w14:paraId="153927B9" w14:textId="77777777" w:rsidR="005328C6" w:rsidRPr="002C7F81" w:rsidRDefault="005328C6" w:rsidP="002C7F81">
      <w:pPr>
        <w:pStyle w:val="ad"/>
        <w:numPr>
          <w:ilvl w:val="0"/>
          <w:numId w:val="10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Организатор конкурса оставляет за собой право по собственному усмотрению отменить, завершить, приостановить или продлить конкурс, а также изменить любые условия Положения по любой причине, не неся при этом какой-либо ответственности перед заявителями и иными лицами.</w:t>
      </w:r>
    </w:p>
    <w:p w14:paraId="4CB5ACE3" w14:textId="77777777" w:rsidR="005328C6" w:rsidRPr="002C7F81" w:rsidRDefault="005328C6" w:rsidP="002C7F81">
      <w:pPr>
        <w:pStyle w:val="ad"/>
        <w:numPr>
          <w:ilvl w:val="0"/>
          <w:numId w:val="9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Копия приказа об отмене, завершении, приостановлении или продлении конкурса, а также изменении Положения размещается на сайте мероприятия в порядке, 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предусмотренном для размещения Положения (в случае изменения Положения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форме единого документа).</w:t>
      </w:r>
    </w:p>
    <w:p w14:paraId="70B661A5" w14:textId="77777777" w:rsidR="005328C6" w:rsidRPr="002C7F81" w:rsidRDefault="005328C6" w:rsidP="002C7F81">
      <w:pPr>
        <w:pStyle w:val="ad"/>
        <w:numPr>
          <w:ilvl w:val="0"/>
          <w:numId w:val="10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Конкурс не является публичным конкурсом в значении этого понятия, предусмотренном статьей 1057 Гражданского кодекса Российской Федерации, в силу отсутствия публичного обещания награды заявителям.</w:t>
      </w:r>
    </w:p>
    <w:p w14:paraId="1FCCE756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12D39367" w14:textId="77777777" w:rsidR="005328C6" w:rsidRPr="002C7F81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3. Предмет, цели и задачи конкурса</w:t>
      </w:r>
    </w:p>
    <w:p w14:paraId="59CAA2FE" w14:textId="77777777" w:rsidR="005328C6" w:rsidRPr="002C7F81" w:rsidRDefault="005328C6" w:rsidP="002C7F81">
      <w:pPr>
        <w:pStyle w:val="ad"/>
        <w:numPr>
          <w:ilvl w:val="0"/>
          <w:numId w:val="12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Предметом конкурса является определение победителей из числа конкурсантов на основании определенных жюри наилучших проектов, имеющих значительный потенциал коммерциализации и выраженную инновационную составляющую технологического решения и соответствующих требованиям, перечисленным в Положении.</w:t>
      </w:r>
    </w:p>
    <w:p w14:paraId="4DDBDC8A" w14:textId="77777777" w:rsidR="005328C6" w:rsidRPr="002C7F81" w:rsidRDefault="005328C6" w:rsidP="002C7F81">
      <w:pPr>
        <w:pStyle w:val="ad"/>
        <w:numPr>
          <w:ilvl w:val="0"/>
          <w:numId w:val="12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Цель конкурса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—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вовлечение школьников в предпринимательскую и инновационную деятельность, повышение уровня бизнес-грамотности, популяризация технологического предпринимательства.</w:t>
      </w:r>
    </w:p>
    <w:p w14:paraId="06A8740D" w14:textId="77777777" w:rsidR="005328C6" w:rsidRPr="002C7F81" w:rsidRDefault="005328C6" w:rsidP="002C7F81">
      <w:pPr>
        <w:pStyle w:val="ad"/>
        <w:numPr>
          <w:ilvl w:val="0"/>
          <w:numId w:val="12"/>
        </w:numPr>
        <w:spacing w:after="120"/>
        <w:ind w:left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Задачи конкурса:</w:t>
      </w:r>
    </w:p>
    <w:p w14:paraId="0778C901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создать условия для интеллектуального развития и поддержки одаренных детей;</w:t>
      </w:r>
    </w:p>
    <w:p w14:paraId="3FC3DA45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активизировать работу детских объединений, факультативов, спецкурсов, элективных курсов в сфере IT, научной, технологической, изобретательской проектной деятельности;</w:t>
      </w:r>
    </w:p>
    <w:p w14:paraId="579957AA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способствовать формированию новых знаний, умений и компетенций у обучающихся в области инновационных технологий;</w:t>
      </w:r>
    </w:p>
    <w:p w14:paraId="30C5035A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развивать навыки владения современной техникой и информационными технологиями;</w:t>
      </w:r>
    </w:p>
    <w:p w14:paraId="111E716F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содействовать профессиональному самоопред</w:t>
      </w:r>
      <w:r w:rsid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елению обучающихся в инженерно-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технической сфере;</w:t>
      </w:r>
    </w:p>
    <w:p w14:paraId="57F26BB7" w14:textId="77777777" w:rsidR="005328C6" w:rsidRPr="002C7F81" w:rsidRDefault="005328C6" w:rsidP="002C7F81">
      <w:pPr>
        <w:pStyle w:val="ad"/>
        <w:numPr>
          <w:ilvl w:val="1"/>
          <w:numId w:val="13"/>
        </w:numPr>
        <w:spacing w:after="12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выявлять лучшие проекты с целью дальнейшего их развития и поддержки.</w:t>
      </w:r>
    </w:p>
    <w:p w14:paraId="0A1B34C2" w14:textId="77777777" w:rsidR="005328C6" w:rsidRPr="005328C6" w:rsidRDefault="005328C6" w:rsidP="002C7F81">
      <w:pPr>
        <w:spacing w:after="120"/>
        <w:ind w:left="709" w:firstLine="6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50C3B1D2" w14:textId="77777777" w:rsidR="005328C6" w:rsidRPr="002C7F81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4. Допуск к участию в конкурсе</w:t>
      </w:r>
    </w:p>
    <w:p w14:paraId="7E8999BB" w14:textId="06073A96" w:rsidR="005328C6" w:rsidRPr="002C7F81" w:rsidRDefault="005328C6" w:rsidP="002C7F81">
      <w:pPr>
        <w:pStyle w:val="ad"/>
        <w:numPr>
          <w:ilvl w:val="0"/>
          <w:numId w:val="15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К участию в конкурсе допускаются учащиеся средних общеобразовательных и высших учебных заведений Пермского края в возрасте </w:t>
      </w:r>
      <w:r w:rsidR="00D42CF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-18 лет, за исключением тех, представителями (наставниками) которых являются:</w:t>
      </w:r>
    </w:p>
    <w:p w14:paraId="7FDB8FF8" w14:textId="77777777" w:rsidR="005328C6" w:rsidRPr="002C7F81" w:rsidRDefault="005328C6" w:rsidP="002C7F81">
      <w:pPr>
        <w:pStyle w:val="ad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физические лица, принимающих участие в подготовке, проведении конкурса и оценке заявок;</w:t>
      </w:r>
    </w:p>
    <w:p w14:paraId="252F12CF" w14:textId="77777777" w:rsidR="005328C6" w:rsidRPr="002C7F81" w:rsidRDefault="005328C6" w:rsidP="002C7F81">
      <w:pPr>
        <w:pStyle w:val="ad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организации, в состав которых входят лица, принимающие участие в подготовке, проведении конкурса и оценке заявок.</w:t>
      </w:r>
    </w:p>
    <w:p w14:paraId="19F15077" w14:textId="77777777" w:rsidR="005328C6" w:rsidRPr="002C7F81" w:rsidRDefault="005328C6" w:rsidP="009D4130">
      <w:pPr>
        <w:pStyle w:val="ad"/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случае выявления нарушения настоящего пункта заявка оставляется без рассмотрения.</w:t>
      </w:r>
    </w:p>
    <w:p w14:paraId="59A8A0B9" w14:textId="77777777" w:rsidR="005328C6" w:rsidRPr="002C7F81" w:rsidRDefault="005328C6" w:rsidP="002C7F81">
      <w:pPr>
        <w:pStyle w:val="ad"/>
        <w:numPr>
          <w:ilvl w:val="0"/>
          <w:numId w:val="1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Подаваемые заявки должны быть заполнены без нарушения прав иных лиц, в том числе прав на результаты интеллектуальной деятельности, в полном соответствии с Положением, быть полными, точными и достоверными.</w:t>
      </w:r>
    </w:p>
    <w:p w14:paraId="352ABB97" w14:textId="77777777" w:rsid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436B564A" w14:textId="77777777" w:rsidR="002C7F81" w:rsidRPr="005328C6" w:rsidRDefault="002C7F81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07DA24D6" w14:textId="77777777" w:rsidR="005328C6" w:rsidRPr="002C7F81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5. Этап 1 «Предварительный отбор» (заочный отбор)</w:t>
      </w:r>
    </w:p>
    <w:p w14:paraId="56C3D1F3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рамках предварительного отбора проводится содержательный анализ заявок конкурсантов членами экспертной группы.</w:t>
      </w:r>
    </w:p>
    <w:p w14:paraId="315A3790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Предварительный отбор заявок проводится в форме заочного присутствия членов экспертной группы путем проставления ответов и баллов по каждой заявке в специализированной электронной системе.</w:t>
      </w:r>
    </w:p>
    <w:p w14:paraId="6D125272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ходе отбора проекты, сведения о которых указаны в заявках, оцениваются по шкале от 0 до 5 по следующим критериям:</w:t>
      </w:r>
    </w:p>
    <w:p w14:paraId="72F1D606" w14:textId="77777777" w:rsidR="005328C6" w:rsidRPr="002C7F81" w:rsidRDefault="005328C6" w:rsidP="009D4130">
      <w:pPr>
        <w:pStyle w:val="ad"/>
        <w:numPr>
          <w:ilvl w:val="0"/>
          <w:numId w:val="25"/>
        </w:numPr>
        <w:spacing w:after="120"/>
        <w:ind w:left="15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Соответствие проекта направлениям общего конкурса (5 – если соответствует, 0 – если не соответствует);</w:t>
      </w:r>
    </w:p>
    <w:p w14:paraId="42AC92B3" w14:textId="77777777" w:rsidR="005328C6" w:rsidRPr="002C7F81" w:rsidRDefault="005328C6" w:rsidP="009D4130">
      <w:pPr>
        <w:pStyle w:val="ad"/>
        <w:numPr>
          <w:ilvl w:val="0"/>
          <w:numId w:val="25"/>
        </w:numPr>
        <w:spacing w:after="120"/>
        <w:ind w:left="15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Новизна (оригинальность);</w:t>
      </w:r>
    </w:p>
    <w:p w14:paraId="7184B3DE" w14:textId="77777777" w:rsidR="005328C6" w:rsidRPr="009D4130" w:rsidRDefault="005328C6" w:rsidP="009D4130">
      <w:pPr>
        <w:pStyle w:val="ad"/>
        <w:numPr>
          <w:ilvl w:val="0"/>
          <w:numId w:val="25"/>
        </w:numPr>
        <w:spacing w:after="120"/>
        <w:ind w:left="15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Сложность проекта (учитывается возрастная категория участника, сложность конструкции /</w:t>
      </w:r>
      <w:r w:rsid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технологии, уровень проработки проекта, интеллектуальный вклад участника в проект);</w:t>
      </w:r>
    </w:p>
    <w:p w14:paraId="0AF5397F" w14:textId="77777777" w:rsidR="005328C6" w:rsidRPr="002C7F81" w:rsidRDefault="005328C6" w:rsidP="009D4130">
      <w:pPr>
        <w:pStyle w:val="ad"/>
        <w:numPr>
          <w:ilvl w:val="0"/>
          <w:numId w:val="25"/>
        </w:numPr>
        <w:spacing w:after="120"/>
        <w:ind w:left="15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Применимость проекта на практике (включает возможность и готовность внедрения в сферы жизнедеятельности и производство, проработанность экономической составляющей проекта).</w:t>
      </w:r>
    </w:p>
    <w:p w14:paraId="7CAB7BB3" w14:textId="77777777" w:rsidR="005328C6" w:rsidRPr="002C7F81" w:rsidRDefault="005328C6" w:rsidP="009D4130">
      <w:pPr>
        <w:pStyle w:val="ad"/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Оценки по критериям выставляются в соответствии с п. 4 статьи 6 Положения.</w:t>
      </w:r>
    </w:p>
    <w:p w14:paraId="59B57591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Наилучшими признаются проекты, получившие максимальный суммарный средний балл.</w:t>
      </w:r>
    </w:p>
    <w:p w14:paraId="216C191D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Количество проектов, признанных наилучшими, составляет 10 проектов.</w:t>
      </w:r>
    </w:p>
    <w:p w14:paraId="4B0C346B" w14:textId="77777777" w:rsidR="005328C6" w:rsidRPr="009D4130" w:rsidRDefault="005328C6" w:rsidP="009D4130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Количество проектов, признанных наилучшими и ставшими конкурсантами, может быть менее 10, если общее количество заявок менее 10.</w:t>
      </w:r>
    </w:p>
    <w:p w14:paraId="2E43C045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Решения экспертной группы оформляются протоколами, которые формируются автоматически в специализированной системе.</w:t>
      </w:r>
    </w:p>
    <w:p w14:paraId="7833D0E8" w14:textId="77777777" w:rsidR="005328C6" w:rsidRPr="002C7F81" w:rsidRDefault="005328C6" w:rsidP="002C7F81">
      <w:pPr>
        <w:pStyle w:val="ad"/>
        <w:numPr>
          <w:ilvl w:val="0"/>
          <w:numId w:val="21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C7F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Информация о списке отобранных экспертной группой проектов, признанных наилучшими и ставшими конкурсантами, подлежит размещению в сети «Интернет» на сайте мероприятия.</w:t>
      </w:r>
    </w:p>
    <w:p w14:paraId="76E25D2C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651D5BCA" w14:textId="77777777" w:rsidR="005328C6" w:rsidRPr="009D4130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6. Этап 2 «Очный отбор»</w:t>
      </w:r>
    </w:p>
    <w:p w14:paraId="3257497F" w14:textId="77777777" w:rsidR="005328C6" w:rsidRPr="009D4130" w:rsidRDefault="005328C6" w:rsidP="009D4130">
      <w:pPr>
        <w:pStyle w:val="ad"/>
        <w:numPr>
          <w:ilvl w:val="0"/>
          <w:numId w:val="2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рамках очного отбора в очном режиме проводится оценка выступлений и презентаций конкурсантов членами жюри с последующим заполнением бюллетеней в бумажном или электронном (в специализированной электронной системе) виде.</w:t>
      </w:r>
    </w:p>
    <w:p w14:paraId="59AB634E" w14:textId="77777777" w:rsidR="005328C6" w:rsidRPr="009D4130" w:rsidRDefault="005328C6" w:rsidP="009D4130">
      <w:pPr>
        <w:pStyle w:val="ad"/>
        <w:numPr>
          <w:ilvl w:val="0"/>
          <w:numId w:val="2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Состав жюри утверждается приказом организатора конкурса.</w:t>
      </w:r>
    </w:p>
    <w:p w14:paraId="1F0D7CD5" w14:textId="77777777" w:rsidR="005328C6" w:rsidRPr="009D4130" w:rsidRDefault="005328C6" w:rsidP="009D4130">
      <w:pPr>
        <w:pStyle w:val="ad"/>
        <w:numPr>
          <w:ilvl w:val="0"/>
          <w:numId w:val="2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Презентация проектов проводится в форме очного рассмотрения жюри презентаций конкурсантов. Презентация обязательно должна проводиться заявителем проекта в присутствии членов жюри. Презентация проекта участником проводится в свободной форме: продолжительность доклада пять минут, продолжительность ответов на вопросы жюри пять минут.</w:t>
      </w:r>
    </w:p>
    <w:p w14:paraId="637AB485" w14:textId="77777777" w:rsidR="005328C6" w:rsidRDefault="005328C6" w:rsidP="009D4130">
      <w:pPr>
        <w:pStyle w:val="ad"/>
        <w:numPr>
          <w:ilvl w:val="0"/>
          <w:numId w:val="2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ходе презентации проекты оцениваются по следующим критериям:</w:t>
      </w:r>
    </w:p>
    <w:p w14:paraId="756C348B" w14:textId="77777777" w:rsidR="009D4130" w:rsidRDefault="009D4130" w:rsidP="009D4130">
      <w:p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5328BDB8" w14:textId="77777777" w:rsidR="009D4130" w:rsidRPr="009D4130" w:rsidRDefault="009D4130" w:rsidP="009D4130">
      <w:p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Style w:val="TableNormal"/>
        <w:tblW w:w="92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4"/>
        <w:gridCol w:w="6251"/>
      </w:tblGrid>
      <w:tr w:rsidR="009D4130" w:rsidRPr="009D4130" w14:paraId="61741BF6" w14:textId="77777777" w:rsidTr="009D4130">
        <w:trPr>
          <w:trHeight w:val="270"/>
        </w:trPr>
        <w:tc>
          <w:tcPr>
            <w:tcW w:w="568" w:type="dxa"/>
          </w:tcPr>
          <w:p w14:paraId="5D03142F" w14:textId="77777777" w:rsidR="009D4130" w:rsidRPr="009D4130" w:rsidRDefault="009D4130" w:rsidP="00024EF4">
            <w:pPr>
              <w:pStyle w:val="TableParagraph"/>
              <w:spacing w:before="1" w:line="24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14:paraId="5A2A2ED5" w14:textId="77777777" w:rsidR="009D4130" w:rsidRPr="009D4130" w:rsidRDefault="009D4130" w:rsidP="009D4130">
            <w:pPr>
              <w:pStyle w:val="TableParagraph"/>
              <w:spacing w:before="1" w:line="248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51" w:type="dxa"/>
          </w:tcPr>
          <w:p w14:paraId="1F538077" w14:textId="77777777" w:rsidR="009D4130" w:rsidRPr="009D4130" w:rsidRDefault="009D4130" w:rsidP="009D4130">
            <w:pPr>
              <w:pStyle w:val="TableParagraph"/>
              <w:spacing w:before="1" w:line="248" w:lineRule="exact"/>
              <w:ind w:left="0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9D413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</w:t>
            </w:r>
            <w:r w:rsidRPr="009D4130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</w:p>
        </w:tc>
      </w:tr>
      <w:tr w:rsidR="009D4130" w:rsidRPr="009D4130" w14:paraId="4918D9B1" w14:textId="77777777" w:rsidTr="009D4130">
        <w:trPr>
          <w:trHeight w:val="1166"/>
        </w:trPr>
        <w:tc>
          <w:tcPr>
            <w:tcW w:w="568" w:type="dxa"/>
          </w:tcPr>
          <w:p w14:paraId="3E619830" w14:textId="77777777" w:rsidR="009D4130" w:rsidRPr="009D4130" w:rsidRDefault="009D4130" w:rsidP="00024EF4">
            <w:pPr>
              <w:pStyle w:val="TableParagraph"/>
              <w:spacing w:line="26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411851E3" w14:textId="77777777" w:rsidR="009D4130" w:rsidRPr="009D4130" w:rsidRDefault="009D4130" w:rsidP="009D4130">
            <w:pPr>
              <w:pStyle w:val="TableParagraph"/>
              <w:ind w:left="1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(оригинальность)</w:t>
            </w:r>
          </w:p>
        </w:tc>
        <w:tc>
          <w:tcPr>
            <w:tcW w:w="6251" w:type="dxa"/>
          </w:tcPr>
          <w:p w14:paraId="5D0A533F" w14:textId="77777777" w:rsidR="009D4130" w:rsidRPr="009D4130" w:rsidRDefault="009D4130" w:rsidP="009D4130">
            <w:pPr>
              <w:pStyle w:val="TableParagraph"/>
              <w:spacing w:line="266" w:lineRule="exact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  <w:p w14:paraId="7028734C" w14:textId="77777777" w:rsidR="009D4130" w:rsidRPr="009D4130" w:rsidRDefault="009D4130" w:rsidP="009D4130">
            <w:pPr>
              <w:pStyle w:val="TableParagraph"/>
              <w:spacing w:before="119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сходные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стадии пилотов</w:t>
            </w:r>
          </w:p>
          <w:p w14:paraId="5ADC1B86" w14:textId="77777777" w:rsidR="009D4130" w:rsidRPr="009D4130" w:rsidRDefault="009D4130" w:rsidP="009D4130">
            <w:pPr>
              <w:pStyle w:val="TableParagraph"/>
              <w:spacing w:before="124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</w:tr>
      <w:tr w:rsidR="009D4130" w:rsidRPr="009D4130" w14:paraId="20052960" w14:textId="77777777" w:rsidTr="009D4130">
        <w:trPr>
          <w:trHeight w:val="4626"/>
        </w:trPr>
        <w:tc>
          <w:tcPr>
            <w:tcW w:w="568" w:type="dxa"/>
          </w:tcPr>
          <w:p w14:paraId="5964385C" w14:textId="77777777" w:rsidR="009D4130" w:rsidRPr="009D4130" w:rsidRDefault="009D4130" w:rsidP="00024EF4">
            <w:pPr>
              <w:pStyle w:val="TableParagraph"/>
              <w:spacing w:line="26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74D31230" w14:textId="77777777" w:rsidR="009D4130" w:rsidRDefault="009D4130" w:rsidP="009D4130">
            <w:pPr>
              <w:pStyle w:val="TableParagraph"/>
              <w:ind w:left="140" w:right="40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606DA370" w14:textId="77777777" w:rsidR="009D4130" w:rsidRPr="009D4130" w:rsidRDefault="009D4130" w:rsidP="009D4130">
            <w:pPr>
              <w:pStyle w:val="TableParagraph"/>
              <w:ind w:left="140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251" w:type="dxa"/>
          </w:tcPr>
          <w:p w14:paraId="6923DE05" w14:textId="77777777" w:rsidR="009D4130" w:rsidRPr="009D4130" w:rsidRDefault="009D4130" w:rsidP="009D4130">
            <w:pPr>
              <w:pStyle w:val="TableParagraph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детально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проработан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проекта содержит все необходимые составляющие, проект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200959F5" w14:textId="77777777" w:rsidR="009D4130" w:rsidRPr="009D4130" w:rsidRDefault="009D4130" w:rsidP="009D4130">
            <w:pPr>
              <w:pStyle w:val="TableParagraph"/>
              <w:spacing w:before="12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детально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проработан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проекта содержит отдельные составляющие, проект является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21CCD450" w14:textId="77777777" w:rsidR="009D4130" w:rsidRPr="009D4130" w:rsidRDefault="009D4130" w:rsidP="009D4130">
            <w:pPr>
              <w:pStyle w:val="TableParagraph"/>
              <w:spacing w:before="118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(3) – проект детально проработан в части решения, презентация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D41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9D4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составляющие,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49F9BF67" w14:textId="77777777" w:rsidR="009D4130" w:rsidRPr="009D4130" w:rsidRDefault="009D4130" w:rsidP="009D4130">
            <w:pPr>
              <w:pStyle w:val="TableParagraph"/>
              <w:spacing w:before="119" w:line="242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(2) – проекта не проработан детально в части решения,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содержит все необходимые составляющие,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D4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0D30B10E" w14:textId="77777777" w:rsidR="009D4130" w:rsidRPr="009D4130" w:rsidRDefault="009D4130" w:rsidP="009D4130">
            <w:pPr>
              <w:pStyle w:val="TableParagraph"/>
              <w:spacing w:before="115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(1) – проект не проработан детально, не содержит все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9D4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составляющие,</w:t>
            </w:r>
            <w:r w:rsidRPr="009D4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D4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9D4130" w:rsidRPr="009D4130" w14:paraId="5EBC92C1" w14:textId="77777777" w:rsidTr="009D4130">
        <w:trPr>
          <w:trHeight w:val="1314"/>
        </w:trPr>
        <w:tc>
          <w:tcPr>
            <w:tcW w:w="568" w:type="dxa"/>
          </w:tcPr>
          <w:p w14:paraId="0110FFB3" w14:textId="77777777" w:rsidR="009D4130" w:rsidRPr="009D4130" w:rsidRDefault="009D4130" w:rsidP="00024EF4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042E35DF" w14:textId="77777777" w:rsidR="009D4130" w:rsidRPr="009D4130" w:rsidRDefault="009D4130" w:rsidP="009D4130">
            <w:pPr>
              <w:pStyle w:val="TableParagraph"/>
              <w:spacing w:before="1"/>
              <w:ind w:left="140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Применимость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проекта на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6251" w:type="dxa"/>
          </w:tcPr>
          <w:p w14:paraId="7BD55632" w14:textId="77777777" w:rsidR="009D4130" w:rsidRPr="009D4130" w:rsidRDefault="009D4130" w:rsidP="009D413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9D41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9D4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перспективным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41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4258AB9E" w14:textId="77777777" w:rsidR="009D4130" w:rsidRPr="009D4130" w:rsidRDefault="009D4130" w:rsidP="009D4130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(4) – проект является перспективным и рекомендован для</w:t>
            </w:r>
            <w:r w:rsidRPr="009D41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проработки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9D4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D4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Pr="009D4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413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</w:tbl>
    <w:p w14:paraId="0356E576" w14:textId="77777777" w:rsidR="005328C6" w:rsidRPr="005328C6" w:rsidRDefault="005328C6" w:rsidP="009D4130">
      <w:pPr>
        <w:spacing w:after="120"/>
        <w:ind w:left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37AD9032" w14:textId="77777777" w:rsidR="005328C6" w:rsidRPr="009D4130" w:rsidRDefault="005328C6" w:rsidP="009D4130">
      <w:pPr>
        <w:pStyle w:val="ad"/>
        <w:numPr>
          <w:ilvl w:val="0"/>
          <w:numId w:val="24"/>
        </w:numPr>
        <w:spacing w:after="120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Заседание жюри на Этапе 2 «Очный отбор» признается состоявшимся, если в нем путем заполнения бюллетеней, признанных действительными, участвовало не менее 3 членов жюри. В этом случае:</w:t>
      </w:r>
    </w:p>
    <w:p w14:paraId="1881AE13" w14:textId="77777777" w:rsidR="005328C6" w:rsidRPr="009D4130" w:rsidRDefault="005328C6" w:rsidP="009D4130">
      <w:pPr>
        <w:pStyle w:val="ad"/>
        <w:numPr>
          <w:ilvl w:val="0"/>
          <w:numId w:val="26"/>
        </w:numPr>
        <w:spacing w:after="120"/>
        <w:ind w:left="14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готовится протокол заседания жюри. В протоколе указывается перечень заявок, проекты по которым признаны наилучшими. Наилучшими признаются проекты при соблюдении всех следующих условий:</w:t>
      </w:r>
    </w:p>
    <w:p w14:paraId="41FFD58F" w14:textId="77777777" w:rsidR="005328C6" w:rsidRPr="006660D2" w:rsidRDefault="005328C6" w:rsidP="006660D2">
      <w:pPr>
        <w:pStyle w:val="ad"/>
        <w:numPr>
          <w:ilvl w:val="4"/>
          <w:numId w:val="27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проекты получили максимальный суммарный средний балл (рассчитывается как сумма средних баллов по каждому критерию);</w:t>
      </w:r>
    </w:p>
    <w:p w14:paraId="0EB0B3CE" w14:textId="77777777" w:rsidR="005328C6" w:rsidRPr="006660D2" w:rsidRDefault="005328C6" w:rsidP="006660D2">
      <w:pPr>
        <w:pStyle w:val="ad"/>
        <w:numPr>
          <w:ilvl w:val="4"/>
          <w:numId w:val="27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количество проектов, признанных наилучшими и ставших победителями конкурса в каждом направлении конкурса, не превышает 3 (трех).</w:t>
      </w:r>
    </w:p>
    <w:p w14:paraId="2BEEAC0C" w14:textId="77777777" w:rsidR="005328C6" w:rsidRPr="009D4130" w:rsidRDefault="005328C6" w:rsidP="009D4130">
      <w:pPr>
        <w:pStyle w:val="ad"/>
        <w:numPr>
          <w:ilvl w:val="0"/>
          <w:numId w:val="26"/>
        </w:numPr>
        <w:spacing w:after="120"/>
        <w:ind w:left="14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D41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информация о перечне заявок, проекты по которым признаны наилучшими и ставшие победителями конкурса, в течение 2 дней после принятия решения жюри публикуется на сайте мероприятия.</w:t>
      </w:r>
    </w:p>
    <w:p w14:paraId="7E4B0366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1ECE655B" w14:textId="77777777" w:rsidR="005328C6" w:rsidRPr="006660D2" w:rsidRDefault="006660D2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7. Итоги конкурса</w:t>
      </w:r>
    </w:p>
    <w:p w14:paraId="6F130CED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</w:t>
      </w:r>
      <w:r w:rsidRPr="005328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По итогам конкурса:</w:t>
      </w:r>
    </w:p>
    <w:p w14:paraId="48E3DB21" w14:textId="77777777" w:rsidR="005328C6" w:rsidRPr="006660D2" w:rsidRDefault="005328C6" w:rsidP="006660D2">
      <w:pPr>
        <w:pStyle w:val="ad"/>
        <w:numPr>
          <w:ilvl w:val="0"/>
          <w:numId w:val="26"/>
        </w:numPr>
        <w:spacing w:after="120"/>
        <w:ind w:left="1418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победители имеют возможность обратиться к членам жюри за менторской поддержкой для дальнейшей   разработки   концепций   </w:t>
      </w:r>
      <w:proofErr w:type="gramStart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проектов,   </w:t>
      </w:r>
      <w:proofErr w:type="gramEnd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   помощью   в   поиске   инструментов</w:t>
      </w:r>
    </w:p>
    <w:p w14:paraId="685A64B7" w14:textId="77777777" w:rsidR="006660D2" w:rsidRDefault="005328C6" w:rsidP="006660D2">
      <w:pPr>
        <w:pStyle w:val="ad"/>
        <w:numPr>
          <w:ilvl w:val="0"/>
          <w:numId w:val="26"/>
        </w:numPr>
        <w:spacing w:after="120"/>
        <w:ind w:left="1418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дальнейшего финансирования и (или) коммерциализации, а также представить проекты на рассмотрение партнерам и получить консультации в отношении дальнейшей реализации проекта;</w:t>
      </w:r>
    </w:p>
    <w:p w14:paraId="6ED6B79D" w14:textId="77777777" w:rsidR="005328C6" w:rsidRPr="006660D2" w:rsidRDefault="005328C6" w:rsidP="006660D2">
      <w:pPr>
        <w:pStyle w:val="ad"/>
        <w:numPr>
          <w:ilvl w:val="0"/>
          <w:numId w:val="26"/>
        </w:numPr>
        <w:spacing w:after="120"/>
        <w:ind w:left="1418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организаторы и партнеры вправе предоставлять специальные призы или иную поддержку победителям и иным заявителям.</w:t>
      </w:r>
    </w:p>
    <w:p w14:paraId="3E4EFAE5" w14:textId="77777777" w:rsidR="005328C6" w:rsidRPr="006660D2" w:rsidRDefault="005328C6" w:rsidP="006660D2">
      <w:pPr>
        <w:pStyle w:val="ad"/>
        <w:numPr>
          <w:ilvl w:val="0"/>
          <w:numId w:val="15"/>
        </w:numPr>
        <w:spacing w:after="120"/>
        <w:ind w:left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Претензии по заявкам, оставленным без рассмотрения, не принимаются.</w:t>
      </w:r>
    </w:p>
    <w:p w14:paraId="76FBFC94" w14:textId="77777777" w:rsidR="005328C6" w:rsidRPr="005328C6" w:rsidRDefault="005328C6" w:rsidP="005328C6">
      <w:pPr>
        <w:spacing w:after="1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3C15AE5B" w14:textId="77777777" w:rsidR="005328C6" w:rsidRPr="006660D2" w:rsidRDefault="005328C6" w:rsidP="005328C6">
      <w:pPr>
        <w:spacing w:after="120"/>
        <w:contextualSpacing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Статья 8. Требования к описанию проекта</w:t>
      </w:r>
    </w:p>
    <w:p w14:paraId="26CEA4D0" w14:textId="77777777" w:rsidR="006660D2" w:rsidRDefault="005328C6" w:rsidP="006660D2">
      <w:pPr>
        <w:pStyle w:val="ad"/>
        <w:numPr>
          <w:ilvl w:val="0"/>
          <w:numId w:val="29"/>
        </w:numPr>
        <w:spacing w:after="120"/>
        <w:ind w:left="709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Описание проекта принимается на конкурс в виде презентации. Обязательные слайды презентации конкурса:</w:t>
      </w:r>
    </w:p>
    <w:p w14:paraId="60958B8A" w14:textId="77777777" w:rsidR="005328C6" w:rsidRPr="006660D2" w:rsidRDefault="005328C6" w:rsidP="006660D2">
      <w:pPr>
        <w:pStyle w:val="ad"/>
        <w:numPr>
          <w:ilvl w:val="1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Проблема (1 слайд)</w:t>
      </w:r>
    </w:p>
    <w:p w14:paraId="64170E03" w14:textId="77777777" w:rsidR="006660D2" w:rsidRDefault="005328C6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Опишите, чью проблему Вы собираетесь решить: у каких конкретных коммерческих компаний или потребителей она стоит наиболее остро; кто из потребителей подтвердил актуальность проблемы; сколько компаний/потенциальных клиентов сталкиваются с данной проблемой; есть ли подтверждения данной проблемы в независимых исследованиях и публикациях.</w:t>
      </w:r>
    </w:p>
    <w:p w14:paraId="638183F8" w14:textId="77777777" w:rsidR="005328C6" w:rsidRPr="006660D2" w:rsidRDefault="005328C6" w:rsidP="006660D2">
      <w:pPr>
        <w:pStyle w:val="ad"/>
        <w:numPr>
          <w:ilvl w:val="1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Предлагаемая технология (</w:t>
      </w:r>
      <w:proofErr w:type="gramStart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1-2</w:t>
      </w:r>
      <w:proofErr w:type="gramEnd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слайда)</w:t>
      </w:r>
    </w:p>
    <w:p w14:paraId="7AB0BD19" w14:textId="77777777" w:rsidR="005328C6" w:rsidRPr="006660D2" w:rsidRDefault="005328C6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Опишите суть предлагаемого Вами решения, текущие параметры, целевые параметры, преимущества перед конкурентами в мире (с названиями компаний/институтов), публикации (если такие есть), патенты или ноу-хау (если такие есть).</w:t>
      </w:r>
    </w:p>
    <w:p w14:paraId="69535985" w14:textId="77777777" w:rsidR="005328C6" w:rsidRPr="006660D2" w:rsidRDefault="005328C6" w:rsidP="006660D2">
      <w:pPr>
        <w:pStyle w:val="ad"/>
        <w:numPr>
          <w:ilvl w:val="1"/>
          <w:numId w:val="29"/>
        </w:num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Продукт проекта (</w:t>
      </w:r>
      <w:proofErr w:type="gramStart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1-2</w:t>
      </w:r>
      <w:proofErr w:type="gramEnd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слайда)</w:t>
      </w:r>
    </w:p>
    <w:p w14:paraId="3D9E43D2" w14:textId="77777777" w:rsidR="005328C6" w:rsidRPr="005328C6" w:rsidRDefault="005328C6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Опишите, как именно продукт проекта решает/будет решать проблему.</w:t>
      </w:r>
    </w:p>
    <w:p w14:paraId="7B9C9678" w14:textId="77777777" w:rsidR="005328C6" w:rsidRPr="006660D2" w:rsidRDefault="005328C6" w:rsidP="006660D2">
      <w:pPr>
        <w:pStyle w:val="ad"/>
        <w:numPr>
          <w:ilvl w:val="1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целевого рынка для продукта проекта/сравнение с конкурентами и аналогами на рынке (1 слайд)</w:t>
      </w:r>
    </w:p>
    <w:p w14:paraId="414568DD" w14:textId="5E7152ED" w:rsidR="005328C6" w:rsidRDefault="005328C6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Оцените размер целевого рынка, на котором компания планирует продавать решение в ближайшей перспективе. Сравните свой продукт с конкурентами (по функциональным и количественным показателям).</w:t>
      </w:r>
    </w:p>
    <w:p w14:paraId="3C874516" w14:textId="2C72218E" w:rsidR="00514088" w:rsidRDefault="00514088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317DFFC8" w14:textId="49CA622A" w:rsidR="00514088" w:rsidRDefault="00514088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7424BC2C" w14:textId="77777777" w:rsidR="00514088" w:rsidRPr="006660D2" w:rsidRDefault="00514088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1ED4B616" w14:textId="77777777" w:rsidR="005328C6" w:rsidRPr="006660D2" w:rsidRDefault="005328C6" w:rsidP="006660D2">
      <w:pPr>
        <w:pStyle w:val="ad"/>
        <w:numPr>
          <w:ilvl w:val="1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План коммерциализации (1 слайд)</w:t>
      </w:r>
    </w:p>
    <w:p w14:paraId="615A2EA0" w14:textId="77777777" w:rsidR="005328C6" w:rsidRPr="006660D2" w:rsidRDefault="005328C6" w:rsidP="006660D2">
      <w:pPr>
        <w:pStyle w:val="ad"/>
        <w:spacing w:after="120"/>
        <w:ind w:left="426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Опишите путь коммерциализации Вашего проекта: количественный объем продаж; объем продаж в денежном выражении; кому и сколько планируете продавать и </w:t>
      </w:r>
      <w:proofErr w:type="gramStart"/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т.п.</w:t>
      </w:r>
      <w:proofErr w:type="gramEnd"/>
    </w:p>
    <w:p w14:paraId="5BBB98A6" w14:textId="77777777" w:rsidR="00A86C49" w:rsidRPr="006660D2" w:rsidRDefault="005328C6" w:rsidP="006660D2">
      <w:pPr>
        <w:pStyle w:val="ad"/>
        <w:numPr>
          <w:ilvl w:val="1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660D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Команда проекта: ключевые компетенции и опыт (1 слайд)</w:t>
      </w:r>
    </w:p>
    <w:p w14:paraId="46DC010E" w14:textId="77777777" w:rsidR="005328C6" w:rsidRDefault="005328C6" w:rsidP="006660D2">
      <w:pPr>
        <w:spacing w:after="120"/>
        <w:contextualSpacing/>
        <w:jc w:val="both"/>
        <w:rPr>
          <w:rFonts w:cs="Calibri"/>
          <w:sz w:val="18"/>
          <w:szCs w:val="18"/>
        </w:rPr>
      </w:pPr>
    </w:p>
    <w:sectPr w:rsidR="005328C6">
      <w:headerReference w:type="default" r:id="rId10"/>
      <w:pgSz w:w="11906" w:h="16838"/>
      <w:pgMar w:top="709" w:right="850" w:bottom="426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236C" w14:textId="77777777" w:rsidR="00090222" w:rsidRDefault="00090222">
      <w:pPr>
        <w:spacing w:after="0" w:line="240" w:lineRule="auto"/>
      </w:pPr>
      <w:r>
        <w:separator/>
      </w:r>
    </w:p>
  </w:endnote>
  <w:endnote w:type="continuationSeparator" w:id="0">
    <w:p w14:paraId="11435F15" w14:textId="77777777" w:rsidR="00090222" w:rsidRDefault="0009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F672" w14:textId="77777777" w:rsidR="00090222" w:rsidRDefault="00090222">
      <w:pPr>
        <w:spacing w:after="0" w:line="240" w:lineRule="auto"/>
      </w:pPr>
      <w:r>
        <w:separator/>
      </w:r>
    </w:p>
  </w:footnote>
  <w:footnote w:type="continuationSeparator" w:id="0">
    <w:p w14:paraId="478D853E" w14:textId="77777777" w:rsidR="00090222" w:rsidRDefault="0009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256B" w14:textId="77777777" w:rsidR="00A86C49" w:rsidRDefault="00BB76E4">
    <w:pPr>
      <w:pStyle w:val="a9"/>
      <w:ind w:left="-284"/>
      <w:jc w:val="both"/>
      <w:rPr>
        <w:sz w:val="24"/>
        <w:szCs w:val="24"/>
        <w:lang w:val="en-US" w:eastAsia="en-US"/>
      </w:rPr>
    </w:pPr>
    <w:r>
      <w:rPr>
        <w:noProof/>
        <w:sz w:val="24"/>
        <w:szCs w:val="24"/>
        <w:lang w:eastAsia="ru-RU"/>
      </w:rPr>
      <w:drawing>
        <wp:inline distT="0" distB="0" distL="0" distR="0" wp14:anchorId="3EFB6A8F" wp14:editId="4E33C884">
          <wp:extent cx="3688715" cy="10299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20" r="-6" b="-20"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17F"/>
    <w:multiLevelType w:val="multilevel"/>
    <w:tmpl w:val="ABDA776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E4B70"/>
    <w:multiLevelType w:val="hybridMultilevel"/>
    <w:tmpl w:val="750A8A54"/>
    <w:lvl w:ilvl="0" w:tplc="35520050">
      <w:start w:val="3"/>
      <w:numFmt w:val="bullet"/>
      <w:lvlText w:val="•"/>
      <w:lvlJc w:val="left"/>
      <w:pPr>
        <w:ind w:left="1789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B217EB"/>
    <w:multiLevelType w:val="hybridMultilevel"/>
    <w:tmpl w:val="A68E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F9A"/>
    <w:multiLevelType w:val="hybridMultilevel"/>
    <w:tmpl w:val="8CC2840A"/>
    <w:lvl w:ilvl="0" w:tplc="FEDE4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AE2FA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857"/>
    <w:multiLevelType w:val="multilevel"/>
    <w:tmpl w:val="2AF2CF7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2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8923CB"/>
    <w:multiLevelType w:val="multilevel"/>
    <w:tmpl w:val="ABDA776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EC2972"/>
    <w:multiLevelType w:val="multilevel"/>
    <w:tmpl w:val="956A6F5E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ED070F"/>
    <w:multiLevelType w:val="hybridMultilevel"/>
    <w:tmpl w:val="46D0ECDA"/>
    <w:lvl w:ilvl="0" w:tplc="FEDE4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4868"/>
    <w:multiLevelType w:val="multilevel"/>
    <w:tmpl w:val="818A262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6A5220"/>
    <w:multiLevelType w:val="hybridMultilevel"/>
    <w:tmpl w:val="46F247F4"/>
    <w:lvl w:ilvl="0" w:tplc="BEC4DB14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B01"/>
    <w:multiLevelType w:val="multilevel"/>
    <w:tmpl w:val="818A262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A50034"/>
    <w:multiLevelType w:val="multilevel"/>
    <w:tmpl w:val="956A6F5E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C4306C"/>
    <w:multiLevelType w:val="multilevel"/>
    <w:tmpl w:val="1FCAEC16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8419A1"/>
    <w:multiLevelType w:val="hybridMultilevel"/>
    <w:tmpl w:val="EBEA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24E"/>
    <w:multiLevelType w:val="hybridMultilevel"/>
    <w:tmpl w:val="B5DA2358"/>
    <w:lvl w:ilvl="0" w:tplc="FEDE4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5520050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3254"/>
    <w:multiLevelType w:val="multilevel"/>
    <w:tmpl w:val="ABDA776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432151"/>
    <w:multiLevelType w:val="hybridMultilevel"/>
    <w:tmpl w:val="C65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5BDE"/>
    <w:multiLevelType w:val="multilevel"/>
    <w:tmpl w:val="ABDA776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D024AD"/>
    <w:multiLevelType w:val="hybridMultilevel"/>
    <w:tmpl w:val="FB4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867B9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3243"/>
    <w:multiLevelType w:val="hybridMultilevel"/>
    <w:tmpl w:val="C65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14A6"/>
    <w:multiLevelType w:val="multilevel"/>
    <w:tmpl w:val="902082B6"/>
    <w:lvl w:ilvl="0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AC5FA9"/>
    <w:multiLevelType w:val="multilevel"/>
    <w:tmpl w:val="1FCAEC16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CB6481C"/>
    <w:multiLevelType w:val="hybridMultilevel"/>
    <w:tmpl w:val="54E2F652"/>
    <w:lvl w:ilvl="0" w:tplc="04190001">
      <w:start w:val="1"/>
      <w:numFmt w:val="bullet"/>
      <w:lvlText w:val=""/>
      <w:lvlJc w:val="left"/>
      <w:pPr>
        <w:ind w:left="1789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3345726"/>
    <w:multiLevelType w:val="multilevel"/>
    <w:tmpl w:val="956A6F5E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8F1393"/>
    <w:multiLevelType w:val="multilevel"/>
    <w:tmpl w:val="46D0ECD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E2A95"/>
    <w:multiLevelType w:val="multilevel"/>
    <w:tmpl w:val="818A262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45E34"/>
    <w:multiLevelType w:val="multilevel"/>
    <w:tmpl w:val="7054AAEA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9F7154"/>
    <w:multiLevelType w:val="multilevel"/>
    <w:tmpl w:val="956A6F5E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536616"/>
    <w:multiLevelType w:val="multilevel"/>
    <w:tmpl w:val="ABDA776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8608262">
    <w:abstractNumId w:val="20"/>
  </w:num>
  <w:num w:numId="2" w16cid:durableId="1875843157">
    <w:abstractNumId w:val="17"/>
  </w:num>
  <w:num w:numId="3" w16cid:durableId="117575024">
    <w:abstractNumId w:val="2"/>
  </w:num>
  <w:num w:numId="4" w16cid:durableId="791247967">
    <w:abstractNumId w:val="6"/>
  </w:num>
  <w:num w:numId="5" w16cid:durableId="97142147">
    <w:abstractNumId w:val="10"/>
  </w:num>
  <w:num w:numId="6" w16cid:durableId="1401831700">
    <w:abstractNumId w:val="21"/>
  </w:num>
  <w:num w:numId="7" w16cid:durableId="2019115386">
    <w:abstractNumId w:val="27"/>
  </w:num>
  <w:num w:numId="8" w16cid:durableId="510728872">
    <w:abstractNumId w:val="16"/>
  </w:num>
  <w:num w:numId="9" w16cid:durableId="238055509">
    <w:abstractNumId w:val="29"/>
  </w:num>
  <w:num w:numId="10" w16cid:durableId="1736539314">
    <w:abstractNumId w:val="8"/>
  </w:num>
  <w:num w:numId="11" w16cid:durableId="133186783">
    <w:abstractNumId w:val="25"/>
  </w:num>
  <w:num w:numId="12" w16cid:durableId="1121145955">
    <w:abstractNumId w:val="15"/>
  </w:num>
  <w:num w:numId="13" w16cid:durableId="1937977477">
    <w:abstractNumId w:val="4"/>
  </w:num>
  <w:num w:numId="14" w16cid:durableId="567500030">
    <w:abstractNumId w:val="24"/>
  </w:num>
  <w:num w:numId="15" w16cid:durableId="871307474">
    <w:abstractNumId w:val="3"/>
  </w:num>
  <w:num w:numId="16" w16cid:durableId="170070208">
    <w:abstractNumId w:val="1"/>
  </w:num>
  <w:num w:numId="17" w16cid:durableId="2006741309">
    <w:abstractNumId w:val="23"/>
  </w:num>
  <w:num w:numId="18" w16cid:durableId="1974020691">
    <w:abstractNumId w:val="28"/>
  </w:num>
  <w:num w:numId="19" w16cid:durableId="36007337">
    <w:abstractNumId w:val="7"/>
  </w:num>
  <w:num w:numId="20" w16cid:durableId="271713650">
    <w:abstractNumId w:val="12"/>
  </w:num>
  <w:num w:numId="21" w16cid:durableId="1356924174">
    <w:abstractNumId w:val="9"/>
  </w:num>
  <w:num w:numId="22" w16cid:durableId="400637395">
    <w:abstractNumId w:val="19"/>
  </w:num>
  <w:num w:numId="23" w16cid:durableId="674964155">
    <w:abstractNumId w:val="26"/>
  </w:num>
  <w:num w:numId="24" w16cid:durableId="1839811801">
    <w:abstractNumId w:val="11"/>
  </w:num>
  <w:num w:numId="25" w16cid:durableId="1332484208">
    <w:abstractNumId w:val="22"/>
  </w:num>
  <w:num w:numId="26" w16cid:durableId="1750806118">
    <w:abstractNumId w:val="13"/>
  </w:num>
  <w:num w:numId="27" w16cid:durableId="142738873">
    <w:abstractNumId w:val="5"/>
  </w:num>
  <w:num w:numId="28" w16cid:durableId="2038890754">
    <w:abstractNumId w:val="14"/>
  </w:num>
  <w:num w:numId="29" w16cid:durableId="735275567">
    <w:abstractNumId w:val="0"/>
  </w:num>
  <w:num w:numId="30" w16cid:durableId="797063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49"/>
    <w:rsid w:val="00090222"/>
    <w:rsid w:val="00162880"/>
    <w:rsid w:val="002A5AC1"/>
    <w:rsid w:val="002C7F81"/>
    <w:rsid w:val="0041340B"/>
    <w:rsid w:val="00484792"/>
    <w:rsid w:val="00514088"/>
    <w:rsid w:val="005328C6"/>
    <w:rsid w:val="006660D2"/>
    <w:rsid w:val="007A548E"/>
    <w:rsid w:val="009D4130"/>
    <w:rsid w:val="00A86C49"/>
    <w:rsid w:val="00BB76E4"/>
    <w:rsid w:val="00D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1656"/>
  <w15:docId w15:val="{426A1BBC-59B4-445F-B61E-466905E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2A5AC1"/>
    <w:pPr>
      <w:widowControl w:val="0"/>
      <w:suppressAutoHyphens w:val="0"/>
      <w:autoSpaceDE w:val="0"/>
      <w:autoSpaceDN w:val="0"/>
      <w:spacing w:after="0" w:line="240" w:lineRule="auto"/>
      <w:ind w:left="112"/>
      <w:jc w:val="center"/>
      <w:outlineLvl w:val="0"/>
    </w:pPr>
    <w:rPr>
      <w:rFonts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styleId="a5">
    <w:name w:val="Hyper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5AC1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2A5A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D4130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130"/>
    <w:pPr>
      <w:widowControl w:val="0"/>
      <w:suppressAutoHyphens w:val="0"/>
      <w:autoSpaceDE w:val="0"/>
      <w:autoSpaceDN w:val="0"/>
      <w:spacing w:after="0" w:line="240" w:lineRule="auto"/>
      <w:ind w:left="282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hperm.ru/startup-tour-junio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9D76-CD69-47B6-9C8A-8DAE81F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технопарк</dc:creator>
  <cp:keywords> </cp:keywords>
  <dc:description/>
  <cp:lastModifiedBy>Василина Габерман</cp:lastModifiedBy>
  <cp:revision>4</cp:revision>
  <cp:lastPrinted>2018-07-09T16:19:00Z</cp:lastPrinted>
  <dcterms:created xsi:type="dcterms:W3CDTF">2022-04-18T10:19:00Z</dcterms:created>
  <dcterms:modified xsi:type="dcterms:W3CDTF">2022-04-28T05:39:00Z</dcterms:modified>
  <dc:language>en-US</dc:language>
</cp:coreProperties>
</file>