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5D" w:rsidRDefault="004737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проведения итогового тренинга после прохождения ОШН</w:t>
      </w:r>
    </w:p>
    <w:p w:rsidR="00426D5D" w:rsidRDefault="004737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(методические рекомендации)</w:t>
      </w:r>
    </w:p>
    <w:p w:rsidR="00426D5D" w:rsidRDefault="004737B8">
      <w:r>
        <w:t xml:space="preserve">Данный тренинг - неотъемлемая часть всего процесса подготовки наставников. И является итоговым мероприятием заочного обучения </w:t>
      </w:r>
      <w:proofErr w:type="gramStart"/>
      <w:r>
        <w:t>Онлайн</w:t>
      </w:r>
      <w:proofErr w:type="gramEnd"/>
      <w:r>
        <w:t xml:space="preserve"> школы наставников</w:t>
      </w:r>
    </w:p>
    <w:p w:rsidR="00426D5D" w:rsidRDefault="004737B8">
      <w:pPr>
        <w:rPr>
          <w:b/>
        </w:rPr>
      </w:pPr>
      <w:r>
        <w:rPr>
          <w:b/>
        </w:rPr>
        <w:t xml:space="preserve">Цель тренинга: </w:t>
      </w:r>
    </w:p>
    <w:p w:rsidR="00426D5D" w:rsidRDefault="00944667">
      <w:pPr>
        <w:shd w:val="clear" w:color="auto" w:fill="EBF1DD"/>
      </w:pPr>
      <w:r>
        <w:t>Закрепление участниками</w:t>
      </w:r>
      <w:r w:rsidR="004737B8">
        <w:t xml:space="preserve"> онлайн обучения пройденного материала о психологии детей-сирот, воспитанников </w:t>
      </w:r>
      <w:proofErr w:type="spellStart"/>
      <w:r w:rsidR="004737B8">
        <w:t>интернатных</w:t>
      </w:r>
      <w:proofErr w:type="spellEnd"/>
      <w:r w:rsidR="004737B8">
        <w:t xml:space="preserve"> учреждений подросткового возраста, осознание   позиции </w:t>
      </w:r>
      <w:r>
        <w:t>наставников и</w:t>
      </w:r>
      <w:r w:rsidR="004737B8">
        <w:t xml:space="preserve"> применении эффективных технологий, способствующих выстр</w:t>
      </w:r>
      <w:r w:rsidR="004737B8">
        <w:t>аивать долгосрочные доверительные отношения с подростками.</w:t>
      </w:r>
    </w:p>
    <w:p w:rsidR="00426D5D" w:rsidRDefault="004737B8">
      <w:pPr>
        <w:rPr>
          <w:b/>
        </w:rPr>
      </w:pPr>
      <w:r>
        <w:rPr>
          <w:b/>
        </w:rPr>
        <w:t xml:space="preserve">Категории обучающихся:    </w:t>
      </w:r>
    </w:p>
    <w:p w:rsidR="00426D5D" w:rsidRDefault="004737B8">
      <w:r>
        <w:t>Участники программы, желающие стать наставниками, прошедшие два блока ОШН и психологическую консультацию.</w:t>
      </w:r>
    </w:p>
    <w:p w:rsidR="00426D5D" w:rsidRDefault="004737B8">
      <w:r>
        <w:rPr>
          <w:b/>
        </w:rPr>
        <w:t>Форма обучения:</w:t>
      </w:r>
      <w:r>
        <w:t xml:space="preserve"> очная</w:t>
      </w:r>
    </w:p>
    <w:p w:rsidR="00426D5D" w:rsidRDefault="004737B8">
      <w:r>
        <w:rPr>
          <w:b/>
        </w:rPr>
        <w:t>Количество часов:</w:t>
      </w:r>
      <w:r>
        <w:t xml:space="preserve"> 6 академических часов</w:t>
      </w:r>
    </w:p>
    <w:p w:rsidR="00426D5D" w:rsidRDefault="004737B8">
      <w:r>
        <w:rPr>
          <w:b/>
        </w:rPr>
        <w:t>Ко</w:t>
      </w:r>
      <w:r>
        <w:rPr>
          <w:b/>
        </w:rPr>
        <w:t xml:space="preserve">личество </w:t>
      </w:r>
      <w:r w:rsidR="00944667">
        <w:rPr>
          <w:b/>
        </w:rPr>
        <w:t>участников:</w:t>
      </w:r>
      <w:r>
        <w:t xml:space="preserve"> 6-12 человек.</w:t>
      </w:r>
    </w:p>
    <w:p w:rsidR="00426D5D" w:rsidRDefault="004737B8">
      <w:pPr>
        <w:rPr>
          <w:b/>
        </w:rPr>
      </w:pPr>
      <w:r>
        <w:rPr>
          <w:b/>
        </w:rPr>
        <w:t xml:space="preserve">Примерный регламент </w:t>
      </w:r>
      <w:r w:rsidR="00944667">
        <w:rPr>
          <w:b/>
        </w:rPr>
        <w:t>(из</w:t>
      </w:r>
      <w:r>
        <w:rPr>
          <w:b/>
        </w:rPr>
        <w:t xml:space="preserve"> опыта) </w:t>
      </w:r>
    </w:p>
    <w:p w:rsidR="00426D5D" w:rsidRDefault="004737B8">
      <w:r>
        <w:t>11.00 – 11.40 –организационная часть; 11.40- 13.00 – 1 часть; 13.00-13.30-перерыв; 13.30-15.30 – 2 часть; 15.30-16.00- 3 часть</w:t>
      </w:r>
    </w:p>
    <w:p w:rsidR="00426D5D" w:rsidRDefault="004737B8">
      <w:pPr>
        <w:rPr>
          <w:b/>
        </w:rPr>
      </w:pPr>
      <w:r>
        <w:rPr>
          <w:b/>
        </w:rPr>
        <w:t xml:space="preserve">Ход тренинга: </w:t>
      </w:r>
    </w:p>
    <w:p w:rsidR="00426D5D" w:rsidRDefault="004737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Организационная часть. Знакомство, регламент</w:t>
      </w:r>
      <w:r>
        <w:rPr>
          <w:b/>
          <w:sz w:val="24"/>
          <w:szCs w:val="24"/>
        </w:rPr>
        <w:t>, правила работы в группе.</w:t>
      </w:r>
    </w:p>
    <w:p w:rsidR="00426D5D" w:rsidRDefault="004737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ЗНАКОМСТВО.</w:t>
      </w:r>
    </w:p>
    <w:p w:rsidR="00426D5D" w:rsidRDefault="004737B8">
      <w:pPr>
        <w:ind w:left="360"/>
      </w:pPr>
      <w:r>
        <w:rPr>
          <w:b/>
        </w:rPr>
        <w:t>Цель:</w:t>
      </w:r>
      <w:r>
        <w:t xml:space="preserve"> введение в </w:t>
      </w:r>
      <w:proofErr w:type="spellStart"/>
      <w:r>
        <w:t>тренинговый</w:t>
      </w:r>
      <w:proofErr w:type="spellEnd"/>
      <w:r>
        <w:t xml:space="preserve"> процесс, снятие первичного напряжения.</w:t>
      </w:r>
    </w:p>
    <w:p w:rsidR="00426D5D" w:rsidRDefault="004737B8">
      <w:r>
        <w:t>Время проведения – 20 минут</w:t>
      </w:r>
    </w:p>
    <w:p w:rsidR="00426D5D" w:rsidRDefault="004737B8">
      <w:r>
        <w:t>Знакомство со специалистами проекта «Наставники», представление ведущих-тренеров. Введение в тему наставничества. Регламе</w:t>
      </w:r>
      <w:r>
        <w:t xml:space="preserve">нт обучения </w:t>
      </w:r>
      <w:r w:rsidR="00944667">
        <w:t>на тренинге</w:t>
      </w:r>
      <w:r>
        <w:t xml:space="preserve">.  </w:t>
      </w:r>
      <w:r w:rsidR="00944667">
        <w:t>Сообщение о</w:t>
      </w:r>
      <w:r>
        <w:t xml:space="preserve"> </w:t>
      </w:r>
      <w:r w:rsidR="00944667">
        <w:t>содержании тренинга</w:t>
      </w:r>
      <w:r>
        <w:t>.</w:t>
      </w:r>
    </w:p>
    <w:p w:rsidR="00426D5D" w:rsidRDefault="004737B8">
      <w:r>
        <w:t xml:space="preserve">В начале каждого тренинга необходима </w:t>
      </w:r>
      <w:r w:rsidR="00944667">
        <w:t>процедура знакомства</w:t>
      </w:r>
      <w:r>
        <w:t xml:space="preserve"> </w:t>
      </w:r>
      <w:r w:rsidR="00944667">
        <w:t>и определения</w:t>
      </w:r>
      <w:r>
        <w:t xml:space="preserve"> рамок взаимодействия в процессе работы. Участники имеют возможность познакомиться со </w:t>
      </w:r>
      <w:r w:rsidR="00944667">
        <w:t>специалистами,</w:t>
      </w:r>
      <w:r>
        <w:t xml:space="preserve"> осуществляющими дан</w:t>
      </w:r>
      <w:r>
        <w:t xml:space="preserve">ный проект, с их профессиональными компетенциями, получить представления о том, как будет строиться работа после </w:t>
      </w:r>
      <w:r w:rsidR="00944667">
        <w:t>завершения подготовки</w:t>
      </w:r>
      <w:r>
        <w:t xml:space="preserve"> наставников. </w:t>
      </w:r>
    </w:p>
    <w:p w:rsidR="00426D5D" w:rsidRDefault="004737B8">
      <w:r>
        <w:t>Этот этап может быть проведен в любой удобной форме, однако он задает тон последующей работы. Поэтому на э</w:t>
      </w:r>
      <w:r>
        <w:t>том этапе тренер/</w:t>
      </w:r>
      <w:r w:rsidR="00944667">
        <w:t>ведущий должен</w:t>
      </w:r>
      <w:r>
        <w:t xml:space="preserve"> создать демократичную, располагающую атмосферу. На этом этапе важно сформировать чувство безопасности и доверия в </w:t>
      </w:r>
      <w:r w:rsidR="00944667">
        <w:t>группе. Хорошо</w:t>
      </w:r>
      <w:r>
        <w:t xml:space="preserve">, </w:t>
      </w:r>
      <w:r>
        <w:lastRenderedPageBreak/>
        <w:t xml:space="preserve">если ведущие расскажут о своей профессиональной деятельности, опыте работы, личных ожиданиях </w:t>
      </w:r>
      <w:r>
        <w:t>и о пожеланиях относительно предстоящей работы.</w:t>
      </w:r>
    </w:p>
    <w:p w:rsidR="00426D5D" w:rsidRDefault="004737B8">
      <w:r>
        <w:t>Знакомство с участниками тренинга может проводиться в любой форме.</w:t>
      </w:r>
    </w:p>
    <w:p w:rsidR="00426D5D" w:rsidRDefault="004737B8">
      <w:r>
        <w:t xml:space="preserve">Упражнения на знакомство помогают участникам быстрее познакомиться друг с другом, запомнить имена членов группы, определить намерение каждого участника. Конечно, в начале тренинга можно просто попросить участников представиться по очереди </w:t>
      </w:r>
      <w:r w:rsidR="00944667">
        <w:t>и рассказать</w:t>
      </w:r>
      <w:r>
        <w:t xml:space="preserve"> о т</w:t>
      </w:r>
      <w:r>
        <w:t xml:space="preserve">ом, что привело их на </w:t>
      </w:r>
      <w:r w:rsidR="00944667">
        <w:t>этот тренинг</w:t>
      </w:r>
      <w:r>
        <w:t xml:space="preserve">. Вместе с тем важно с самого начала задать активный темп совместной работы и вовлечь участников в творческую деятельность, поэтому знакомство с помощью </w:t>
      </w:r>
      <w:r w:rsidR="00944667">
        <w:t>неформальных форм</w:t>
      </w:r>
      <w:r>
        <w:t xml:space="preserve"> более предпочтительно. Неформальные и креативные </w:t>
      </w:r>
      <w:r>
        <w:t>формы знакомства помогают снизить напряжение и уровень тревоги участников группы.</w:t>
      </w:r>
    </w:p>
    <w:p w:rsidR="00426D5D" w:rsidRDefault="004737B8">
      <w:r>
        <w:t>Вариант 1). Знакомство «Визитная карточка».</w:t>
      </w:r>
    </w:p>
    <w:p w:rsidR="00426D5D" w:rsidRDefault="004737B8">
      <w:r>
        <w:t>Цели и возможности применения: упражнение помогает участникам узнать его имя и его намерение для участия в тренинге.</w:t>
      </w:r>
    </w:p>
    <w:p w:rsidR="00426D5D" w:rsidRDefault="004737B8">
      <w:r>
        <w:t>Время: 10-</w:t>
      </w:r>
      <w:r w:rsidR="00944667">
        <w:t>20 минут</w:t>
      </w:r>
      <w:r>
        <w:t xml:space="preserve"> в зависимости от размеров группы. </w:t>
      </w:r>
    </w:p>
    <w:p w:rsidR="00426D5D" w:rsidRDefault="004737B8">
      <w:r>
        <w:t xml:space="preserve">Размер группы:10 - 15 человек. </w:t>
      </w:r>
    </w:p>
    <w:p w:rsidR="00426D5D" w:rsidRDefault="004737B8">
      <w:r>
        <w:t xml:space="preserve">Процедура: </w:t>
      </w:r>
    </w:p>
    <w:p w:rsidR="00426D5D" w:rsidRDefault="004737B8">
      <w:r>
        <w:t xml:space="preserve">1. Ведущий предлагает участникам оформить свою визитную карточку по типу табличек (как </w:t>
      </w:r>
      <w:r w:rsidR="00944667">
        <w:t>на пресс</w:t>
      </w:r>
      <w:r>
        <w:t xml:space="preserve">-конференции): сложить лист А4 на 3 части. Написать на нем </w:t>
      </w:r>
      <w:r w:rsidR="00944667">
        <w:t>имя такое</w:t>
      </w:r>
      <w:r>
        <w:t>, как</w:t>
      </w:r>
      <w:r>
        <w:t xml:space="preserve">им бы </w:t>
      </w:r>
      <w:r w:rsidR="00944667">
        <w:t>участник хотел, чтобы</w:t>
      </w:r>
      <w:r>
        <w:t xml:space="preserve"> его называли на тренинге.</w:t>
      </w:r>
    </w:p>
    <w:p w:rsidR="00426D5D" w:rsidRDefault="004737B8">
      <w:r>
        <w:t>«Визитная карточка» может быть дополнена символом или отражением настроения участника.</w:t>
      </w:r>
    </w:p>
    <w:p w:rsidR="00426D5D" w:rsidRDefault="004737B8">
      <w:r>
        <w:t xml:space="preserve">2. После того как «визитные карточки» оформлены, начинается круг знакомства. Ведущий </w:t>
      </w:r>
      <w:r w:rsidR="00944667">
        <w:t xml:space="preserve">на </w:t>
      </w:r>
      <w:proofErr w:type="spellStart"/>
      <w:r w:rsidR="00944667">
        <w:t>флипчарте</w:t>
      </w:r>
      <w:proofErr w:type="spellEnd"/>
      <w:r>
        <w:t xml:space="preserve"> пишет последов</w:t>
      </w:r>
      <w:r>
        <w:t xml:space="preserve">ательность представления: «Меня зовут…Я здесь, потому что…». Ответы участников </w:t>
      </w:r>
      <w:r w:rsidR="00944667">
        <w:t>записываются на</w:t>
      </w:r>
      <w:r>
        <w:t xml:space="preserve"> </w:t>
      </w:r>
      <w:proofErr w:type="spellStart"/>
      <w:r>
        <w:t>флипчарте</w:t>
      </w:r>
      <w:proofErr w:type="spellEnd"/>
      <w:r>
        <w:t>.</w:t>
      </w:r>
    </w:p>
    <w:p w:rsidR="00426D5D" w:rsidRDefault="004737B8">
      <w:r>
        <w:t>3. Ведущий просит участников обратить внимание на то, что может объединять группу: несколько одинаковых имен, общие намерения, настроение, интересы.</w:t>
      </w:r>
    </w:p>
    <w:p w:rsidR="00426D5D" w:rsidRDefault="004737B8">
      <w:r>
        <w:t xml:space="preserve">Вариант 2). Знакомство «Запомни мое имя». </w:t>
      </w:r>
    </w:p>
    <w:p w:rsidR="00426D5D" w:rsidRDefault="004737B8">
      <w:r>
        <w:t xml:space="preserve">Цели и возможности применения. Упражнение помогает участникам запомнить имена друг друга. </w:t>
      </w:r>
    </w:p>
    <w:p w:rsidR="00426D5D" w:rsidRDefault="004737B8">
      <w:r>
        <w:t xml:space="preserve">Время. 10 минут в зависимости от размеров группы. </w:t>
      </w:r>
    </w:p>
    <w:p w:rsidR="00426D5D" w:rsidRDefault="004737B8">
      <w:r>
        <w:t xml:space="preserve">Размер группы. 15 человек. </w:t>
      </w:r>
    </w:p>
    <w:p w:rsidR="00426D5D" w:rsidRDefault="004737B8">
      <w:r>
        <w:t xml:space="preserve">Процедура: </w:t>
      </w:r>
    </w:p>
    <w:p w:rsidR="00426D5D" w:rsidRDefault="004737B8">
      <w:r>
        <w:t xml:space="preserve">1. Участники тренинга сидят в общем кругу. Первый участник представляется и рассказывает что-нибудь интересное о себе. </w:t>
      </w:r>
      <w:proofErr w:type="gramStart"/>
      <w:r w:rsidR="00944667">
        <w:t>Например</w:t>
      </w:r>
      <w:proofErr w:type="gramEnd"/>
      <w:r>
        <w:t xml:space="preserve">: «Я Надежда и у меня четыре кошки». После чего представляет следующего участника, </w:t>
      </w:r>
      <w:proofErr w:type="gramStart"/>
      <w:r>
        <w:t>например</w:t>
      </w:r>
      <w:proofErr w:type="gramEnd"/>
      <w:r>
        <w:t>: «А это Олег». Если говорящий не знае</w:t>
      </w:r>
      <w:r>
        <w:t xml:space="preserve">т, как зовут соседа, тот может подсказать свое имя. </w:t>
      </w:r>
    </w:p>
    <w:p w:rsidR="00426D5D" w:rsidRDefault="004737B8">
      <w:r>
        <w:lastRenderedPageBreak/>
        <w:t xml:space="preserve">2. Следующий участник представляется, тоже рассказывает о себе что-нибудь и называет того, кто его представил. </w:t>
      </w:r>
      <w:proofErr w:type="gramStart"/>
      <w:r>
        <w:t>Например</w:t>
      </w:r>
      <w:proofErr w:type="gramEnd"/>
      <w:r>
        <w:t xml:space="preserve">: «Я Олег, я родился в Ташкенте, меня представила Надежда, у которой четыре кошки». </w:t>
      </w:r>
      <w:r>
        <w:t xml:space="preserve">После этого он представляет следующего: «А это Лена». </w:t>
      </w:r>
    </w:p>
    <w:p w:rsidR="00426D5D" w:rsidRDefault="004737B8">
      <w:r>
        <w:t>3. Следующий участник представляется, делится информацией о себе и называет того, кто его представил, а также кто представил этого участника: «Я Лена, я танцую танго, меня представил Олег, который роди</w:t>
      </w:r>
      <w:r>
        <w:t xml:space="preserve">лся в Ташкенте, которого представила Надежда, у которой четыре кошки». </w:t>
      </w:r>
    </w:p>
    <w:p w:rsidR="00426D5D" w:rsidRDefault="004737B8">
      <w:r>
        <w:t xml:space="preserve">После этого представляется следующий участник группы. </w:t>
      </w:r>
    </w:p>
    <w:p w:rsidR="00426D5D" w:rsidRDefault="004737B8">
      <w:r>
        <w:t xml:space="preserve">4. Каждый последующий перечисляет всех, кто говорил </w:t>
      </w:r>
      <w:proofErr w:type="gramStart"/>
      <w:r>
        <w:t>до  него</w:t>
      </w:r>
      <w:proofErr w:type="gramEnd"/>
      <w:r>
        <w:t>, объясняя, кто кого представил, и вспоминая информацию о каждом, пок</w:t>
      </w:r>
      <w:r>
        <w:t xml:space="preserve">а в игре не примут участие все члены группы. </w:t>
      </w:r>
    </w:p>
    <w:p w:rsidR="00426D5D" w:rsidRDefault="004737B8">
      <w:r>
        <w:t xml:space="preserve">Обсуждение. Не требуется. </w:t>
      </w:r>
    </w:p>
    <w:p w:rsidR="00426D5D" w:rsidRDefault="004737B8">
      <w:r>
        <w:t xml:space="preserve">Вариант 3). </w:t>
      </w:r>
      <w:r w:rsidR="00944667">
        <w:t>Знакомство с</w:t>
      </w:r>
      <w:r>
        <w:t xml:space="preserve"> помощью метафорических ассоциативных карт.</w:t>
      </w:r>
    </w:p>
    <w:p w:rsidR="00426D5D" w:rsidRDefault="004737B8">
      <w:r>
        <w:t>Цели и возможности применения. Упражнение помогает участникам запомнить имена и увидеть яркие черты в личности дру</w:t>
      </w:r>
      <w:r>
        <w:t>г друга.</w:t>
      </w:r>
    </w:p>
    <w:p w:rsidR="00426D5D" w:rsidRDefault="004737B8">
      <w:r>
        <w:t xml:space="preserve">Время. </w:t>
      </w:r>
      <w:r w:rsidR="00944667">
        <w:t>20 минут</w:t>
      </w:r>
      <w:r>
        <w:t xml:space="preserve"> в зависимости от размеров группы. </w:t>
      </w:r>
    </w:p>
    <w:p w:rsidR="00426D5D" w:rsidRDefault="004737B8">
      <w:r>
        <w:t xml:space="preserve">Размер группы. 10 -15 человек. </w:t>
      </w:r>
    </w:p>
    <w:p w:rsidR="00426D5D" w:rsidRDefault="004737B8">
      <w:r>
        <w:t xml:space="preserve">Процедура: </w:t>
      </w:r>
    </w:p>
    <w:p w:rsidR="00426D5D" w:rsidRDefault="004737B8">
      <w:r>
        <w:t>1.</w:t>
      </w:r>
      <w:r>
        <w:tab/>
        <w:t xml:space="preserve">На полу /на </w:t>
      </w:r>
      <w:r w:rsidR="00944667">
        <w:t>столе раскладывается</w:t>
      </w:r>
      <w:r>
        <w:t xml:space="preserve"> колода ассоциативных карт.</w:t>
      </w:r>
    </w:p>
    <w:p w:rsidR="00426D5D" w:rsidRDefault="004737B8">
      <w:r>
        <w:t>2.</w:t>
      </w:r>
      <w:r>
        <w:tab/>
        <w:t>Ведущий предлагает участникам выбрать ту карту, которая на их взгляд соответствует и</w:t>
      </w:r>
      <w:r>
        <w:t>х образу, откликается эмоционально, ту которая наиболее оказывается привлекательной.</w:t>
      </w:r>
    </w:p>
    <w:p w:rsidR="00426D5D" w:rsidRDefault="004737B8">
      <w:r>
        <w:t>3.</w:t>
      </w:r>
      <w:r>
        <w:tab/>
        <w:t xml:space="preserve">Получив карту, участники по кругу начинают свой рассказ. </w:t>
      </w:r>
      <w:proofErr w:type="gramStart"/>
      <w:r>
        <w:t>Например</w:t>
      </w:r>
      <w:proofErr w:type="gramEnd"/>
      <w:r>
        <w:t>: «Меня зовут Мария, я выбрала эту карту, потому что на ней изображена девушка, очень похожая на меня…»</w:t>
      </w:r>
      <w:r>
        <w:t>. В процессе рассказа ведущий просит группу описывать то, что изображено на выбранной карте, и сопоставлять это с чертами своей личности и своих событий.</w:t>
      </w:r>
    </w:p>
    <w:p w:rsidR="00426D5D" w:rsidRDefault="004737B8">
      <w:r>
        <w:t>4.</w:t>
      </w:r>
      <w:r>
        <w:tab/>
        <w:t>Обсуждения не требуется.</w:t>
      </w:r>
    </w:p>
    <w:p w:rsidR="00426D5D" w:rsidRDefault="004737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ПРАВИЛА ГРУППЫ </w:t>
      </w:r>
    </w:p>
    <w:p w:rsidR="00426D5D" w:rsidRDefault="00944667">
      <w:r>
        <w:rPr>
          <w:b/>
          <w:sz w:val="24"/>
          <w:szCs w:val="24"/>
        </w:rPr>
        <w:t xml:space="preserve">Задача: </w:t>
      </w:r>
      <w:proofErr w:type="gramStart"/>
      <w:r>
        <w:rPr>
          <w:b/>
          <w:sz w:val="24"/>
          <w:szCs w:val="24"/>
        </w:rPr>
        <w:t>составить</w:t>
      </w:r>
      <w:r w:rsidR="004737B8">
        <w:t xml:space="preserve">  соглашение</w:t>
      </w:r>
      <w:proofErr w:type="gramEnd"/>
      <w:r w:rsidR="004737B8">
        <w:t xml:space="preserve">  (списка правил)  групповой работы на тренинге.</w:t>
      </w:r>
    </w:p>
    <w:p w:rsidR="00426D5D" w:rsidRDefault="004737B8">
      <w:r>
        <w:t>Вариант 1</w:t>
      </w:r>
      <w:r w:rsidR="00944667">
        <w:t>) Участникам</w:t>
      </w:r>
      <w:r>
        <w:t xml:space="preserve"> предлагается придумать по одному правилу группы. После чего они обсуждаются наравне с правилами, которые предлагают ведущие. Важно, чтобы правила принимались групп</w:t>
      </w:r>
      <w:r>
        <w:t>ой добровольно и с пониманием их реального смысла и оправданности. Это с самого начала заложит основы доверия.</w:t>
      </w:r>
    </w:p>
    <w:p w:rsidR="00426D5D" w:rsidRDefault="004737B8">
      <w:r>
        <w:t xml:space="preserve">Вариант 2) участники делятся на 2-3 </w:t>
      </w:r>
      <w:r w:rsidR="00944667">
        <w:t>группы (в</w:t>
      </w:r>
      <w:r>
        <w:t xml:space="preserve"> зависимости от количества), и уже группам предлагается придумать и предложить 5 правил, по которым </w:t>
      </w:r>
      <w:r>
        <w:t>будет взаимодействовать группа в процессе тренинга.</w:t>
      </w:r>
    </w:p>
    <w:p w:rsidR="00426D5D" w:rsidRDefault="004737B8">
      <w:r>
        <w:t xml:space="preserve">Вариант 3) Тренер/ведущий предлагает обсудить уже готовые правила. </w:t>
      </w:r>
    </w:p>
    <w:p w:rsidR="00426D5D" w:rsidRDefault="004737B8">
      <w:r>
        <w:lastRenderedPageBreak/>
        <w:t xml:space="preserve">После завершения работы над правилами, ведущий\тренер просит поставить свою подпись на </w:t>
      </w:r>
      <w:proofErr w:type="spellStart"/>
      <w:r>
        <w:t>флипчарте</w:t>
      </w:r>
      <w:proofErr w:type="spellEnd"/>
      <w:r>
        <w:t xml:space="preserve"> </w:t>
      </w:r>
      <w:r w:rsidR="00944667">
        <w:t>(поставить «</w:t>
      </w:r>
      <w:r>
        <w:t>воздушную» подпись, не вс</w:t>
      </w:r>
      <w:r>
        <w:t>тавая с места).</w:t>
      </w:r>
    </w:p>
    <w:p w:rsidR="00426D5D" w:rsidRDefault="004737B8">
      <w:pPr>
        <w:rPr>
          <w:b/>
          <w:sz w:val="24"/>
          <w:szCs w:val="24"/>
        </w:rPr>
      </w:pPr>
      <w:r>
        <w:t xml:space="preserve">В любом из вариантов, тренер/ведущий объясняет важность введения правил и говорит о том, что в начале общения наставник с воспитанником также обговаривают правила взаимодействия. </w:t>
      </w:r>
    </w:p>
    <w:p w:rsidR="00426D5D" w:rsidRDefault="004737B8">
      <w:r>
        <w:t>К правилам, которые применяются практически на любом тренинг</w:t>
      </w:r>
      <w:r>
        <w:t>е, можно отнести следующие: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 xml:space="preserve">Правило единой формы обращения </w:t>
      </w:r>
      <w:proofErr w:type="gramStart"/>
      <w:r>
        <w:rPr>
          <w:b/>
          <w:u w:val="single"/>
        </w:rPr>
        <w:t>( На</w:t>
      </w:r>
      <w:proofErr w:type="gramEnd"/>
      <w:r>
        <w:rPr>
          <w:b/>
          <w:u w:val="single"/>
        </w:rPr>
        <w:t xml:space="preserve"> «ТЫ» или На «ВЫ»)</w:t>
      </w:r>
    </w:p>
    <w:p w:rsidR="00426D5D" w:rsidRDefault="004737B8">
      <w:r>
        <w:t xml:space="preserve">Обычно под такой формой понимается обращение на «ты» и по имени, однако это не обязательно. Участники могут говорить друг другу «Вы», выбирать себе </w:t>
      </w:r>
      <w:proofErr w:type="spellStart"/>
      <w:r>
        <w:t>тренинговые</w:t>
      </w:r>
      <w:proofErr w:type="spellEnd"/>
      <w:r>
        <w:t xml:space="preserve"> имена, которые</w:t>
      </w:r>
      <w:r>
        <w:t xml:space="preserve"> не имеют ничего общего с их реальными именами. Главное, чтобы при этом все, включая тренера, находились в равных условиях: называть кого-то одного на «Вы» и по отчеству, в то время как все остальные говорят «ты» и пользуются только именами, недопустимо.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</w:t>
      </w:r>
      <w:r>
        <w:rPr>
          <w:b/>
          <w:u w:val="single"/>
        </w:rPr>
        <w:t xml:space="preserve">равило актуального общения </w:t>
      </w:r>
      <w:proofErr w:type="gramStart"/>
      <w:r>
        <w:rPr>
          <w:b/>
          <w:u w:val="single"/>
        </w:rPr>
        <w:t>( «</w:t>
      </w:r>
      <w:proofErr w:type="gramEnd"/>
      <w:r>
        <w:rPr>
          <w:b/>
          <w:u w:val="single"/>
        </w:rPr>
        <w:t>ЗДЕСЬ и СЕЙЧАС»)</w:t>
      </w:r>
    </w:p>
    <w:p w:rsidR="00426D5D" w:rsidRDefault="004737B8">
      <w:r>
        <w:t>Это правило тренинга подразумевает, что все общение в его рамках должно быть подчинено принципу «здесь и сейчас»: обсуждаются актуальные, теперешние мысли, чувства и проблемы, возникающие в группе.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Правило кон</w:t>
      </w:r>
      <w:r>
        <w:rPr>
          <w:b/>
          <w:u w:val="single"/>
        </w:rPr>
        <w:t xml:space="preserve">фиденциальности </w:t>
      </w:r>
      <w:proofErr w:type="gramStart"/>
      <w:r>
        <w:rPr>
          <w:b/>
          <w:u w:val="single"/>
        </w:rPr>
        <w:t>( «</w:t>
      </w:r>
      <w:proofErr w:type="gramEnd"/>
      <w:r>
        <w:rPr>
          <w:b/>
          <w:u w:val="single"/>
        </w:rPr>
        <w:t>ЗАЩИТА ЛИЧНОЙ ИНФОРМАЦИИ»)</w:t>
      </w:r>
    </w:p>
    <w:p w:rsidR="00426D5D" w:rsidRDefault="004737B8">
      <w:r>
        <w:t>На любом тренинге, даже если он всего лишь учит правильному написанию налоговых отчетов, люди оказываются гораздо, более уязвимы, чем в повседневной жизни. Даже если тренинг не предполагает раскрытие сколь-либо</w:t>
      </w:r>
      <w:r>
        <w:t xml:space="preserve"> глубоких чувств и переживаний, участник всё же в той или иной форме демонстрирует свою профессиональную и личностную зрелость и компетентность и не может не понимать, что другие участники, его, так или иначе, оценивают. Чтобы снизить тревожность, </w:t>
      </w:r>
      <w:r w:rsidR="00944667">
        <w:t>опасения и</w:t>
      </w:r>
      <w:r>
        <w:t xml:space="preserve"> дискомфорт, связанные с этим, </w:t>
      </w:r>
      <w:r w:rsidR="00944667">
        <w:t>на тренинге</w:t>
      </w:r>
      <w:r>
        <w:t xml:space="preserve"> вводится правило конфиденциальности: в группе все находятся в равных условиях, а вот вынесение чего-либо о происходящем за рамки группы признается недопустимым.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 xml:space="preserve">Правило персонификации высказываний </w:t>
      </w:r>
      <w:proofErr w:type="gramStart"/>
      <w:r>
        <w:rPr>
          <w:b/>
          <w:u w:val="single"/>
        </w:rPr>
        <w:t>( «</w:t>
      </w:r>
      <w:proofErr w:type="gramEnd"/>
      <w:r>
        <w:rPr>
          <w:b/>
          <w:u w:val="single"/>
        </w:rPr>
        <w:t>Я-ВЫСКАЗЫ</w:t>
      </w:r>
      <w:r>
        <w:rPr>
          <w:b/>
          <w:u w:val="single"/>
        </w:rPr>
        <w:t>ВАНИЕ»)</w:t>
      </w:r>
    </w:p>
    <w:p w:rsidR="00426D5D" w:rsidRDefault="004737B8">
      <w:r>
        <w:t>Любые высказывания вида: «Все знают, что…», «Мы все считаем…» всегда являются либо продуктом предельно субъективного, шаблонизированного мышления, либо попыткой манипуляции. Ни то, ни другое не продуктивно само по себе и уж безусловно мешает достиж</w:t>
      </w:r>
      <w:r>
        <w:t>ению целей тренинга. Поэтому автор любого высказывания на тренинге должен говорить только от своего имени: «Я считаю, я думаю, я уверен». То же касается и адресата высказывания: оно адресуется не «Некоторым товарищам» и не «Таким, как Алексей», а лично Але</w:t>
      </w:r>
      <w:r>
        <w:t>ксею.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Правило искренности и уважительности</w:t>
      </w:r>
    </w:p>
    <w:p w:rsidR="00426D5D" w:rsidRDefault="004737B8">
      <w:r>
        <w:t xml:space="preserve">Чрезмерная тактичность редко идет на благо человеку в осознании и разрешении его проблем. Поэтому обратная связь должна быть искренней, но уважительной, и высказываться в рамках предыдущего </w:t>
      </w:r>
      <w:proofErr w:type="spellStart"/>
      <w:r>
        <w:t>тренингового</w:t>
      </w:r>
      <w:proofErr w:type="spellEnd"/>
      <w:r>
        <w:t xml:space="preserve"> правила.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</w:t>
      </w:r>
      <w:r>
        <w:rPr>
          <w:b/>
          <w:u w:val="single"/>
        </w:rPr>
        <w:t>равило пунктуальности</w:t>
      </w:r>
    </w:p>
    <w:p w:rsidR="00426D5D" w:rsidRDefault="004737B8">
      <w:r>
        <w:lastRenderedPageBreak/>
        <w:t>Для того, чтобы успеть качественно выполнить и освоить все содержание программы, необходима пунктуальность. Все участники должны являться вовремя и стремиться соблюдать регламент. Это также прописывается в правилах.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Правила пользовани</w:t>
      </w:r>
      <w:r>
        <w:rPr>
          <w:b/>
          <w:u w:val="single"/>
        </w:rPr>
        <w:t xml:space="preserve">я мобильными </w:t>
      </w:r>
      <w:proofErr w:type="gramStart"/>
      <w:r>
        <w:rPr>
          <w:b/>
          <w:u w:val="single"/>
        </w:rPr>
        <w:t>телефонами  «</w:t>
      </w:r>
      <w:proofErr w:type="gramEnd"/>
      <w:r>
        <w:rPr>
          <w:b/>
          <w:u w:val="single"/>
        </w:rPr>
        <w:t>МОБИЛКАМ-НЕТ!»</w:t>
      </w:r>
    </w:p>
    <w:p w:rsidR="00426D5D" w:rsidRDefault="004737B8">
      <w:r>
        <w:t>Это правило также необходимо для того, чтобы ничто не мешало работе участников. Целесообразно сразу же договориться выключать телефоны на время тренинга или по крайней мере включать беззвучный режим – но как правило</w:t>
      </w:r>
      <w:r>
        <w:t>, включенные телефоны запрещены категорически. Это важно также и потому, что исключает возможность видео и аудио записи без ведома других участников и тренеров.</w:t>
      </w:r>
    </w:p>
    <w:p w:rsidR="00426D5D" w:rsidRDefault="004737B8">
      <w:r>
        <w:t>Это основные правила, уместные на любом тренинге. В зависимости от его направленности и специфи</w:t>
      </w:r>
      <w:r>
        <w:t>ки могут вводиться и иные, но базовые правила тренинга очень важны для первичного создания атмосферы, способствующей продуктивной работе.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Уважение к говорящему. Говорим только по одному. «ПРАВИЛО ОДНОГО МИКРОФОНА»</w:t>
      </w:r>
    </w:p>
    <w:p w:rsidR="00426D5D" w:rsidRDefault="004737B8">
      <w:r>
        <w:t>Когда кто-то говорит, то мы его внимательн</w:t>
      </w:r>
      <w:r>
        <w:t>о слушаем и не перебиваем, давая возможность высказаться. И лишь после того, как он закончит говорить, задаем свои вопросы или высказываем свою точку зрения.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Правило “Стоп!"</w:t>
      </w:r>
    </w:p>
    <w:p w:rsidR="00426D5D" w:rsidRDefault="004737B8">
      <w:r>
        <w:t xml:space="preserve"> Тот член </w:t>
      </w:r>
      <w:r w:rsidR="00944667">
        <w:t>группы,</w:t>
      </w:r>
      <w:r>
        <w:t xml:space="preserve"> который не хочет отвечать на какой -либо вопрос, участвовать в какой-либо игре, процедуре из-за нежелания быть искренним или из-за неготовности быть откровенным, имеет право </w:t>
      </w:r>
      <w:r w:rsidR="00944667">
        <w:t>сказать:</w:t>
      </w:r>
      <w:r>
        <w:t xml:space="preserve"> "Стоп!", и тем самым исключить себя из участия в процед</w:t>
      </w:r>
      <w:r>
        <w:t xml:space="preserve">уре. Будем надеяться, что к этому правилу вы будете прибегать редко, поскольку оно сильно ограничивает человека в самопознании. К сожалению, невозможно осуществить подвиг без напряжения силы воли. Каждый имеет право </w:t>
      </w:r>
      <w:proofErr w:type="spellStart"/>
      <w:r>
        <w:t>сказать:"У</w:t>
      </w:r>
      <w:proofErr w:type="spellEnd"/>
      <w:r>
        <w:t xml:space="preserve"> меня есть чувство, но я не хо</w:t>
      </w:r>
      <w:r>
        <w:t>чу о нем говорить, мне больно".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Правило активности.</w:t>
      </w:r>
    </w:p>
    <w:p w:rsidR="00426D5D" w:rsidRDefault="004737B8">
      <w:r>
        <w:t>“Активность!"</w:t>
      </w:r>
      <w:r>
        <w:t xml:space="preserve">- ответственность каждого за результаты работы группы. Это правило подразумевает зависимость эффективности групповой работы от вклада каждого ее члена и необходимость работы не только для себя, на решение собственных </w:t>
      </w:r>
      <w:r w:rsidR="00944667">
        <w:t>проблем,</w:t>
      </w:r>
      <w:r>
        <w:t xml:space="preserve"> но и на других, ибо работа на</w:t>
      </w:r>
      <w:r>
        <w:t xml:space="preserve"> другого есть способ познания себя.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 xml:space="preserve">Правило </w:t>
      </w:r>
      <w:proofErr w:type="spellStart"/>
      <w:r>
        <w:rPr>
          <w:b/>
          <w:u w:val="single"/>
        </w:rPr>
        <w:t>безоценочного</w:t>
      </w:r>
      <w:proofErr w:type="spellEnd"/>
      <w:r>
        <w:rPr>
          <w:b/>
          <w:u w:val="single"/>
        </w:rPr>
        <w:t xml:space="preserve"> принятия («ЛЮБОЕ МНЕНИЕ ИМЕЕТ МЕСТО БЫТЬ!»)</w:t>
      </w:r>
    </w:p>
    <w:p w:rsidR="00426D5D" w:rsidRDefault="004737B8">
      <w:r>
        <w:t xml:space="preserve">“Не оценивать!» - это важное правило мы часто нарушаем в жизни. Считаем себя вправе осуждать и оценивать чужие поступки, слова, </w:t>
      </w:r>
      <w:r w:rsidR="00944667">
        <w:t>привычки (</w:t>
      </w:r>
      <w:r>
        <w:t>«ты ненормальный»</w:t>
      </w:r>
      <w:r>
        <w:t>, «это идиотская мысль», «ты такой грубый»</w:t>
      </w:r>
      <w:r w:rsidR="00944667">
        <w:t>). У</w:t>
      </w:r>
      <w:r>
        <w:t xml:space="preserve"> нас в группе мы должны учиться не оценивать других людей, а принимать их такими, какие они есть. Так как каждый человек уникален, и наша задача помочь ему раскрыть свой потенциал.</w:t>
      </w:r>
    </w:p>
    <w:p w:rsidR="00426D5D" w:rsidRDefault="004737B8">
      <w:r>
        <w:t>Вопросы для рефлексии:</w:t>
      </w:r>
    </w:p>
    <w:p w:rsidR="00426D5D" w:rsidRDefault="004737B8">
      <w:r>
        <w:t></w:t>
      </w:r>
      <w:r>
        <w:tab/>
        <w:t>Что в</w:t>
      </w:r>
      <w:r>
        <w:t>ы думаете об этих правилах?</w:t>
      </w:r>
    </w:p>
    <w:p w:rsidR="00426D5D" w:rsidRDefault="004737B8">
      <w:r>
        <w:t></w:t>
      </w:r>
      <w:r>
        <w:tab/>
        <w:t>Зачем они нужны и нужны ли?</w:t>
      </w:r>
    </w:p>
    <w:p w:rsidR="00426D5D" w:rsidRDefault="004737B8">
      <w:r>
        <w:lastRenderedPageBreak/>
        <w:t></w:t>
      </w:r>
      <w:r>
        <w:tab/>
        <w:t>Какие чувства они у вас вызывают?</w:t>
      </w:r>
    </w:p>
    <w:p w:rsidR="00426D5D" w:rsidRDefault="004737B8">
      <w:r>
        <w:t></w:t>
      </w:r>
      <w:r>
        <w:tab/>
        <w:t xml:space="preserve">Что если участник нарушит эти правила? (выход на вопрос последствий и ответственности). Участникам предлагается придумать задания нарушителям, </w:t>
      </w:r>
      <w:r w:rsidR="00944667">
        <w:t>например,</w:t>
      </w:r>
      <w:r>
        <w:t xml:space="preserve"> прочитат</w:t>
      </w:r>
      <w:r>
        <w:t xml:space="preserve">ь стих, сделать комплимент двух соседям, сидящим рядом с ним и </w:t>
      </w:r>
      <w:proofErr w:type="spellStart"/>
      <w:r>
        <w:t>тп</w:t>
      </w:r>
      <w:proofErr w:type="spellEnd"/>
      <w:r>
        <w:t>.</w:t>
      </w:r>
    </w:p>
    <w:p w:rsidR="00426D5D" w:rsidRDefault="004737B8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Части 1-2. Содержательные.</w:t>
      </w:r>
    </w:p>
    <w:p w:rsidR="00426D5D" w:rsidRDefault="004737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Упражнение «ПОЗИЦИЯ НАСТАВНИКА».</w:t>
      </w:r>
    </w:p>
    <w:p w:rsidR="00426D5D" w:rsidRDefault="0094466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proofErr w:type="gramStart"/>
      <w:r>
        <w:rPr>
          <w:color w:val="000000"/>
        </w:rPr>
        <w:t xml:space="preserve">Цель:  </w:t>
      </w:r>
      <w:r w:rsidR="004737B8">
        <w:rPr>
          <w:color w:val="000000"/>
        </w:rPr>
        <w:t>выявить</w:t>
      </w:r>
      <w:proofErr w:type="gramEnd"/>
      <w:r w:rsidR="004737B8">
        <w:rPr>
          <w:color w:val="000000"/>
        </w:rPr>
        <w:t xml:space="preserve"> разницу между различными ролями людей, которые взаимодействуют с детьми из детских учреждений. Определить позицию</w:t>
      </w:r>
      <w:r w:rsidR="004737B8">
        <w:rPr>
          <w:color w:val="000000"/>
        </w:rPr>
        <w:t xml:space="preserve"> наставника, и чем она отличается от других ролевых позиций.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На </w:t>
      </w:r>
      <w:proofErr w:type="spellStart"/>
      <w:r w:rsidR="00944667">
        <w:rPr>
          <w:color w:val="000000"/>
        </w:rPr>
        <w:t>флипчарте</w:t>
      </w:r>
      <w:proofErr w:type="spellEnd"/>
      <w:r w:rsidR="00944667">
        <w:rPr>
          <w:color w:val="000000"/>
        </w:rPr>
        <w:t xml:space="preserve"> тренер</w:t>
      </w:r>
      <w:r>
        <w:rPr>
          <w:color w:val="000000"/>
        </w:rPr>
        <w:t xml:space="preserve">/ведущий изображает таблицу, и предлагает участникам с помощью нее, понять, какой вклад в одного ребенка вносит каждый из участников процесса. При </w:t>
      </w:r>
      <w:r w:rsidR="00944667">
        <w:rPr>
          <w:color w:val="000000"/>
        </w:rPr>
        <w:t>этом в</w:t>
      </w:r>
      <w:r>
        <w:rPr>
          <w:color w:val="000000"/>
        </w:rPr>
        <w:t xml:space="preserve"> левом столбце уже об</w:t>
      </w:r>
      <w:r>
        <w:rPr>
          <w:color w:val="000000"/>
        </w:rPr>
        <w:t>означены те показатели, по которым участники будут оценивать этот вклад. Критерии можно добавлять по усмотрению тренера и группы.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Вклад/ресурс обозначаются в процентном соотношении (</w:t>
      </w:r>
      <w:r w:rsidR="00944667">
        <w:rPr>
          <w:color w:val="000000"/>
        </w:rPr>
        <w:t>%). Важно</w:t>
      </w:r>
      <w:r>
        <w:rPr>
          <w:color w:val="000000"/>
        </w:rPr>
        <w:t xml:space="preserve"> сразу </w:t>
      </w:r>
      <w:r w:rsidR="00944667">
        <w:rPr>
          <w:color w:val="000000"/>
        </w:rPr>
        <w:t>предупредить группу</w:t>
      </w:r>
      <w:r>
        <w:rPr>
          <w:color w:val="000000"/>
        </w:rPr>
        <w:t>, что эти цифры и проценты нужно «почув</w:t>
      </w:r>
      <w:r>
        <w:rPr>
          <w:color w:val="000000"/>
        </w:rPr>
        <w:t>ствовать», и не делать математические выводы. В инструкции может звучать такая фраза: «Как вы считаете, какой вклад вносит тот или иной участник процесса в одного ребенка-сироту? Попробуйте почувствовать и определить, сколько процентов это может быть?». Пр</w:t>
      </w:r>
      <w:r>
        <w:rPr>
          <w:color w:val="000000"/>
        </w:rPr>
        <w:t>имерный результат, который должен получиться, выделен цветом.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Примерные рассуждения: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Спонсор/шеф.</w:t>
      </w:r>
      <w:r>
        <w:rPr>
          <w:color w:val="000000"/>
        </w:rPr>
        <w:t xml:space="preserve"> Безусловно, спонсор делает свой вклад, но он не обращен к какому-то конкретному ребенку: это может быть приобретение компьютеров, ремонт, возможно, какие-то м</w:t>
      </w:r>
      <w:r>
        <w:rPr>
          <w:color w:val="000000"/>
        </w:rPr>
        <w:t>атериальные подарки в виде одежды, обуви, гаджетов. Но этим уже распоряжаются сотрудники детского учреждения. Существует и адресная помощь одному ребенку: лечение, обучение. В данном случае осваиваются денежные средства, вкладываемые спонсором. И это соста</w:t>
      </w:r>
      <w:r>
        <w:rPr>
          <w:color w:val="000000"/>
        </w:rPr>
        <w:t>вляет 3-5 %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Конечно, спонсор потратит время. Он может посмотреть отчет, принять участие в мероприятии, не более. Это займет не больше 3-5% его времени.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Будет и эмоциональное реагирование в виде фотографий на память с детьми, реакции после отчета о затрачен</w:t>
      </w:r>
      <w:r>
        <w:rPr>
          <w:color w:val="000000"/>
        </w:rPr>
        <w:t>ных средствах, просмотра фотографий, интервью на тему помощи детским учреждениям. Это будет составлять так же не более 5% эмоциональных затрат.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Миссия в данном случае будет звучать так лозунг «Делай добро», или утверждение «если вкладываешь в благотворительность, то в финансовом плане будет прибывать». 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Волонтеры.</w:t>
      </w:r>
      <w:r>
        <w:rPr>
          <w:color w:val="000000"/>
        </w:rPr>
        <w:t xml:space="preserve"> Как правило, это достаточно молодые, активные, неравнодушные люди. Они призваны пом</w:t>
      </w:r>
      <w:r>
        <w:rPr>
          <w:color w:val="000000"/>
        </w:rPr>
        <w:t xml:space="preserve">огать и с огромным удовольствием это делают. Они собирают </w:t>
      </w:r>
      <w:r w:rsidR="00944667">
        <w:rPr>
          <w:color w:val="000000"/>
        </w:rPr>
        <w:t>команды, небольшие</w:t>
      </w:r>
      <w:r>
        <w:rPr>
          <w:color w:val="000000"/>
        </w:rPr>
        <w:t xml:space="preserve"> средства на проведение мастер-классов для детей из детских учреждений и на проведение разных мероприятий. Вкладываются в сладости и бензин. Это будет являться материальным ресурс</w:t>
      </w:r>
      <w:r>
        <w:rPr>
          <w:color w:val="000000"/>
        </w:rPr>
        <w:t>ом, который может составлять не более 10-20 %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Временной вклад тоже не большой, так как подобные поездки совершаются не чаще, чем 1 раз в полтора-два месяца. И эти затраты будут составлять 10-20</w:t>
      </w:r>
      <w:proofErr w:type="gramStart"/>
      <w:r>
        <w:rPr>
          <w:color w:val="000000"/>
        </w:rPr>
        <w:t>% ,</w:t>
      </w:r>
      <w:proofErr w:type="gramEnd"/>
      <w:r>
        <w:rPr>
          <w:color w:val="000000"/>
        </w:rPr>
        <w:t xml:space="preserve"> с учетом  времени, проведенном, непосредственно  с детьми.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Эмоциональный вклад огромный. Если волонтеры призваны нести радость, то они ей и наполнены. И здесь эмоциональные затраты могут составлять все 100%, но, обратите </w:t>
      </w:r>
      <w:r>
        <w:rPr>
          <w:color w:val="000000"/>
        </w:rPr>
        <w:lastRenderedPageBreak/>
        <w:t>внимание</w:t>
      </w:r>
      <w:r>
        <w:rPr>
          <w:b/>
          <w:color w:val="000000"/>
        </w:rPr>
        <w:t>, больше для себя.</w:t>
      </w:r>
      <w:r>
        <w:rPr>
          <w:color w:val="000000"/>
        </w:rPr>
        <w:t xml:space="preserve"> Это потому что волонтеры больше настроены на принесение добра и радости для всех, а не одному конкретному ребенку.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И миссия волонтеров: порадовать, сделать праздник, научить, развлечь, принести радость детям.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Приемные родители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Материальные затраты 100% и</w:t>
      </w:r>
      <w:r>
        <w:rPr>
          <w:color w:val="000000"/>
        </w:rPr>
        <w:t xml:space="preserve"> даже сверх тех средств, которые государство выделяет на воспитание приемного ребенка.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Время можно определить формулой- 24/7/365. </w:t>
      </w:r>
    </w:p>
    <w:p w:rsidR="00426D5D" w:rsidRDefault="0094466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Эмоциональный ресурс</w:t>
      </w:r>
      <w:r w:rsidR="004737B8">
        <w:rPr>
          <w:color w:val="000000"/>
        </w:rPr>
        <w:t>, так же 100%, потому что приемные родители стремятся к формированию надежных и прочных эмоциональных св</w:t>
      </w:r>
      <w:r w:rsidR="004737B8">
        <w:rPr>
          <w:color w:val="000000"/>
        </w:rPr>
        <w:t>язей с ребенком для развития длительных доверительных отношений.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Миссия – дать ребенку семью.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Наставники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Нередко дети из детских учреждений путают наставника со спонсором («значит с него можно что-то получить») или с волонтером </w:t>
      </w:r>
      <w:proofErr w:type="gramStart"/>
      <w:r>
        <w:rPr>
          <w:color w:val="000000"/>
        </w:rPr>
        <w:t>( «</w:t>
      </w:r>
      <w:proofErr w:type="gramEnd"/>
      <w:r>
        <w:rPr>
          <w:color w:val="000000"/>
        </w:rPr>
        <w:t>значит будет меня развле</w:t>
      </w:r>
      <w:r>
        <w:rPr>
          <w:color w:val="000000"/>
        </w:rPr>
        <w:t>кать»).Здесь очень важно четко определить роль наставника и его участие в жизни воспитанника.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Материальный </w:t>
      </w:r>
      <w:r w:rsidR="00944667">
        <w:rPr>
          <w:color w:val="000000"/>
        </w:rPr>
        <w:t>вклад должен</w:t>
      </w:r>
      <w:r>
        <w:rPr>
          <w:color w:val="000000"/>
        </w:rPr>
        <w:t xml:space="preserve"> быть в разумных пределах, так как здесь действует принцип, что «наставник не для денег, а для общения». 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«Куда может наставник вкладыва</w:t>
      </w:r>
      <w:r>
        <w:rPr>
          <w:color w:val="000000"/>
        </w:rPr>
        <w:t xml:space="preserve">ть деньги?» </w:t>
      </w:r>
      <w:r w:rsidR="00944667">
        <w:rPr>
          <w:color w:val="000000"/>
        </w:rPr>
        <w:t>(этот</w:t>
      </w:r>
      <w:r>
        <w:rPr>
          <w:color w:val="000000"/>
        </w:rPr>
        <w:t xml:space="preserve"> вопрос можно обсудить с группой). 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На первых порах знакомства и первых встреч наставник и воспитанник заранее обговаривают этот вопрос и договариваются о том, какая сумма и на что будет потрачена (кафе, билеты в кино</w:t>
      </w:r>
      <w:r w:rsidR="00944667">
        <w:rPr>
          <w:color w:val="000000"/>
        </w:rPr>
        <w:t>). Но</w:t>
      </w:r>
      <w:r>
        <w:rPr>
          <w:color w:val="000000"/>
        </w:rPr>
        <w:t>, это только перв</w:t>
      </w:r>
      <w:r>
        <w:rPr>
          <w:color w:val="000000"/>
        </w:rPr>
        <w:t>ое время. Далее, задачей наставника будет являться обучение воспитанника легальным способам зарабатывания денег и составления бюджета.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Покупка и оплата </w:t>
      </w:r>
      <w:r w:rsidR="00944667">
        <w:rPr>
          <w:color w:val="000000"/>
        </w:rPr>
        <w:t>телефона,</w:t>
      </w:r>
      <w:r>
        <w:rPr>
          <w:color w:val="000000"/>
        </w:rPr>
        <w:t xml:space="preserve"> покупка СИМ карты не желательна. Это и есть основная область манипулирования </w:t>
      </w:r>
      <w:r w:rsidR="00944667">
        <w:rPr>
          <w:color w:val="000000"/>
        </w:rPr>
        <w:t>(«я</w:t>
      </w:r>
      <w:r>
        <w:rPr>
          <w:color w:val="000000"/>
        </w:rPr>
        <w:t xml:space="preserve"> не могу с т</w:t>
      </w:r>
      <w:r>
        <w:rPr>
          <w:color w:val="000000"/>
        </w:rPr>
        <w:t>обой связаться, потому что…. «нет денег на телефоне, потерял симку, разбил телефон» и т.д.).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Поэтому уровень материальных затрат может быть от 20 до 30%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Временные затраты так же заранее обговариваются. Наставник говорит воспитаннику, сколько времени он мож</w:t>
      </w:r>
      <w:r>
        <w:rPr>
          <w:color w:val="000000"/>
        </w:rPr>
        <w:t>ет ему посветить. Это может быть 2-3 часа общения по телефону в неделю, 1 раз в неделю очные встречи на целый день. При этом временные затраты должны быть не более 50 % без учета гостевой опеки; 70% с учетом гостевой опеки.</w:t>
      </w:r>
      <w:r>
        <w:rPr>
          <w:color w:val="000000"/>
        </w:rPr>
        <w:br/>
        <w:t>Если наставник уделяет своему во</w:t>
      </w:r>
      <w:r>
        <w:rPr>
          <w:color w:val="000000"/>
        </w:rPr>
        <w:t xml:space="preserve">спитаннику более 70% времени, то ему надо будет задуматься о приемном </w:t>
      </w:r>
      <w:proofErr w:type="spellStart"/>
      <w:r>
        <w:rPr>
          <w:color w:val="000000"/>
        </w:rPr>
        <w:t>родитительстве</w:t>
      </w:r>
      <w:proofErr w:type="spellEnd"/>
      <w:r>
        <w:rPr>
          <w:color w:val="000000"/>
        </w:rPr>
        <w:t>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Эмоциональный ресурс распределяется примерно так же, как и временной.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Наставники, как правило, имеют свои семьи, работу, увлечения, проживают вместе с своими родителями </w:t>
      </w:r>
      <w:r>
        <w:rPr>
          <w:color w:val="000000"/>
        </w:rPr>
        <w:t>и детьми. И на всех нужно потратить эмоциональный ресурс.</w:t>
      </w:r>
      <w:r>
        <w:rPr>
          <w:color w:val="000000"/>
        </w:rPr>
        <w:br/>
        <w:t xml:space="preserve">Поэтому, если наставник очень сильно эмоционально включается в судьбу своего воспитанника, постоянно думает и переживает за него, не может спокойно жить, то здесь тоже стоит задуматься о том, чтобы </w:t>
      </w:r>
      <w:r>
        <w:rPr>
          <w:color w:val="000000"/>
        </w:rPr>
        <w:t>сменить роль с наставника на приемного родителя.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Миссия наставника направлена на индивидуальную помощь одному воспитаннику с целью подготовки его к жизни в социуме.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5"/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1806"/>
        <w:gridCol w:w="1704"/>
        <w:gridCol w:w="1725"/>
        <w:gridCol w:w="1737"/>
      </w:tblGrid>
      <w:tr w:rsidR="00426D5D">
        <w:tc>
          <w:tcPr>
            <w:tcW w:w="277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Критерии/показатели</w:t>
            </w:r>
          </w:p>
        </w:tc>
        <w:tc>
          <w:tcPr>
            <w:tcW w:w="6972" w:type="dxa"/>
            <w:gridSpan w:val="4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Роли и индивидуальный вклад в 1 ребенка</w:t>
            </w:r>
          </w:p>
        </w:tc>
      </w:tr>
      <w:tr w:rsidR="00426D5D">
        <w:tc>
          <w:tcPr>
            <w:tcW w:w="2775" w:type="dxa"/>
          </w:tcPr>
          <w:p w:rsidR="00426D5D" w:rsidRDefault="0042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806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Спонсор/шеф</w:t>
            </w:r>
          </w:p>
        </w:tc>
        <w:tc>
          <w:tcPr>
            <w:tcW w:w="1704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Волонтер</w:t>
            </w:r>
          </w:p>
        </w:tc>
        <w:tc>
          <w:tcPr>
            <w:tcW w:w="172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Наставник</w:t>
            </w:r>
          </w:p>
        </w:tc>
        <w:tc>
          <w:tcPr>
            <w:tcW w:w="1737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Приемный родитель</w:t>
            </w:r>
          </w:p>
        </w:tc>
      </w:tr>
      <w:tr w:rsidR="00426D5D">
        <w:tc>
          <w:tcPr>
            <w:tcW w:w="277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Материальный</w:t>
            </w:r>
          </w:p>
        </w:tc>
        <w:tc>
          <w:tcPr>
            <w:tcW w:w="1806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3-5%</w:t>
            </w:r>
          </w:p>
        </w:tc>
        <w:tc>
          <w:tcPr>
            <w:tcW w:w="1704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10-20%</w:t>
            </w:r>
          </w:p>
        </w:tc>
        <w:tc>
          <w:tcPr>
            <w:tcW w:w="172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20-30%</w:t>
            </w:r>
          </w:p>
        </w:tc>
        <w:tc>
          <w:tcPr>
            <w:tcW w:w="1737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>100%+</w:t>
            </w:r>
          </w:p>
        </w:tc>
      </w:tr>
      <w:tr w:rsidR="00426D5D">
        <w:tc>
          <w:tcPr>
            <w:tcW w:w="277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Временной</w:t>
            </w:r>
          </w:p>
        </w:tc>
        <w:tc>
          <w:tcPr>
            <w:tcW w:w="1806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5%</w:t>
            </w:r>
          </w:p>
        </w:tc>
        <w:tc>
          <w:tcPr>
            <w:tcW w:w="1704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10-20%</w:t>
            </w:r>
          </w:p>
        </w:tc>
        <w:tc>
          <w:tcPr>
            <w:tcW w:w="172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50-70%</w:t>
            </w:r>
          </w:p>
        </w:tc>
        <w:tc>
          <w:tcPr>
            <w:tcW w:w="1737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>24/7/365</w:t>
            </w:r>
          </w:p>
        </w:tc>
      </w:tr>
      <w:tr w:rsidR="00426D5D">
        <w:tc>
          <w:tcPr>
            <w:tcW w:w="277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Эмоциональный</w:t>
            </w:r>
          </w:p>
        </w:tc>
        <w:tc>
          <w:tcPr>
            <w:tcW w:w="1806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5%</w:t>
            </w:r>
          </w:p>
        </w:tc>
        <w:tc>
          <w:tcPr>
            <w:tcW w:w="1704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100% для себя</w:t>
            </w:r>
          </w:p>
        </w:tc>
        <w:tc>
          <w:tcPr>
            <w:tcW w:w="172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50-70%</w:t>
            </w:r>
          </w:p>
        </w:tc>
        <w:tc>
          <w:tcPr>
            <w:tcW w:w="1737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>100%+</w:t>
            </w:r>
          </w:p>
        </w:tc>
      </w:tr>
      <w:tr w:rsidR="00426D5D">
        <w:tc>
          <w:tcPr>
            <w:tcW w:w="277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Миссия</w:t>
            </w:r>
          </w:p>
        </w:tc>
        <w:tc>
          <w:tcPr>
            <w:tcW w:w="1806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Сделать добро</w:t>
            </w:r>
          </w:p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Баллы в карму</w:t>
            </w:r>
          </w:p>
        </w:tc>
        <w:tc>
          <w:tcPr>
            <w:tcW w:w="1704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Порадовать, научить, сделать праздник, принести радость</w:t>
            </w:r>
          </w:p>
        </w:tc>
        <w:tc>
          <w:tcPr>
            <w:tcW w:w="1725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Помочь, направить</w:t>
            </w:r>
          </w:p>
        </w:tc>
        <w:tc>
          <w:tcPr>
            <w:tcW w:w="1737" w:type="dxa"/>
          </w:tcPr>
          <w:p w:rsidR="00426D5D" w:rsidRDefault="0047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>Дать ребенку семью</w:t>
            </w:r>
          </w:p>
        </w:tc>
      </w:tr>
    </w:tbl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Вывод:</w:t>
      </w:r>
      <w:r>
        <w:rPr>
          <w:color w:val="000000"/>
        </w:rPr>
        <w:t xml:space="preserve"> позиция наставника наиболее сложная, так как она граничит с позицией волонтера, с одной стороны и позицией приемного родителя, с другой.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Важно сохранять баланс между этими ролями. Если перевес оказывается к роли волонтера, то отношения между наставником и подопечным станут дружескими, и оба могут находиться в детской позиции, в которой наставник может потерять свой авторитет.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Если перевес р</w:t>
      </w:r>
      <w:r>
        <w:rPr>
          <w:color w:val="000000"/>
        </w:rPr>
        <w:t xml:space="preserve">оли будет в </w:t>
      </w:r>
      <w:r w:rsidR="00944667">
        <w:rPr>
          <w:color w:val="000000"/>
        </w:rPr>
        <w:t>сторону приемного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родительства</w:t>
      </w:r>
      <w:proofErr w:type="spellEnd"/>
      <w:r>
        <w:rPr>
          <w:color w:val="000000"/>
        </w:rPr>
        <w:t>, а наставник к ней еще не готов, но уже демонстрирует родительские требования, то это приведет к разрыву отношений.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Позиция наставника –это позиция взрослого друга или старшего брата \сестры, имеющего жизненный о</w:t>
      </w:r>
      <w:r>
        <w:rPr>
          <w:color w:val="000000"/>
        </w:rPr>
        <w:t xml:space="preserve">пыт, который может чему-то научить и направить в нужном направлении. 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«Я научу тебя тому, что знаю сам!» -это девиз наставника.</w:t>
      </w:r>
    </w:p>
    <w:p w:rsidR="00426D5D" w:rsidRDefault="004737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Упражнение «Примерьте» роль и походите как…»</w:t>
      </w:r>
    </w:p>
    <w:p w:rsidR="00426D5D" w:rsidRDefault="004737B8">
      <w:r>
        <w:t>Цель: телесно ощутить разницу позиций, «примерив» на себя ту или иную роль.</w:t>
      </w:r>
    </w:p>
    <w:p w:rsidR="00426D5D" w:rsidRDefault="004737B8">
      <w:r>
        <w:t xml:space="preserve">Тренер/ведущий предлагает участникам встать и мысленно представить гардероб, в котором висят разного вида и покроя пиджаки. Это пиджаки ролей. </w:t>
      </w:r>
      <w:r w:rsidR="00944667">
        <w:t>Тренер предлагает</w:t>
      </w:r>
      <w:r>
        <w:t xml:space="preserve"> участникам примерить пиджак роли и походить в </w:t>
      </w:r>
      <w:r w:rsidR="00944667">
        <w:t>нем по</w:t>
      </w:r>
      <w:r>
        <w:t xml:space="preserve"> залу/аудитории, прислушиваясь к своим ощ</w:t>
      </w:r>
      <w:r>
        <w:t>ущениям.</w:t>
      </w:r>
    </w:p>
    <w:p w:rsidR="00426D5D" w:rsidRDefault="004737B8">
      <w:r>
        <w:t xml:space="preserve">«Я предлагаю примерить на себя </w:t>
      </w:r>
      <w:r w:rsidR="00944667">
        <w:t>пиджак… (</w:t>
      </w:r>
      <w:r>
        <w:t xml:space="preserve">называет роль). Предлагаю подвигаться, как </w:t>
      </w:r>
      <w:r w:rsidR="00944667">
        <w:t>двигается…</w:t>
      </w:r>
      <w:r>
        <w:t>запомните свои ощущения. А теперь примеряем пиджак</w:t>
      </w:r>
      <w:r w:rsidR="00944667">
        <w:t xml:space="preserve"> </w:t>
      </w:r>
      <w:proofErr w:type="gramStart"/>
      <w:r w:rsidR="00944667">
        <w:t>…(</w:t>
      </w:r>
      <w:proofErr w:type="gramEnd"/>
      <w:r w:rsidR="00944667">
        <w:t>так</w:t>
      </w:r>
      <w:r>
        <w:t xml:space="preserve"> тренер предлагает примерить на себя все роли)». В процессе движения, можно участников просить </w:t>
      </w:r>
      <w:r>
        <w:t>«переодеваться» и двигаться в соответствии с названной ролью.</w:t>
      </w:r>
    </w:p>
    <w:p w:rsidR="00426D5D" w:rsidRDefault="004737B8">
      <w:r>
        <w:t>В завершении упражнения все участники возвращаются на свои места и обсуждают:</w:t>
      </w:r>
    </w:p>
    <w:p w:rsidR="00426D5D" w:rsidRDefault="0047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какая роль была легкая и почему?</w:t>
      </w:r>
    </w:p>
    <w:p w:rsidR="00426D5D" w:rsidRDefault="0047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какая роль тяжелая и почему?</w:t>
      </w:r>
    </w:p>
    <w:p w:rsidR="00426D5D" w:rsidRDefault="0047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что удивительного заметили? </w:t>
      </w:r>
    </w:p>
    <w:p w:rsidR="00426D5D" w:rsidRDefault="0047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Какие мысли посетили?</w:t>
      </w:r>
    </w:p>
    <w:p w:rsidR="00426D5D" w:rsidRDefault="0047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Какие выводы можно сделать?</w:t>
      </w:r>
    </w:p>
    <w:p w:rsidR="00426D5D" w:rsidRDefault="004737B8">
      <w:r>
        <w:t xml:space="preserve">Ответы участников можно фиксировать на </w:t>
      </w:r>
      <w:proofErr w:type="spellStart"/>
      <w:r>
        <w:t>флипчарте</w:t>
      </w:r>
      <w:proofErr w:type="spellEnd"/>
      <w:r>
        <w:t>.</w:t>
      </w:r>
    </w:p>
    <w:p w:rsidR="00426D5D" w:rsidRDefault="004737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Информационная часть о личностных границах:</w:t>
      </w:r>
    </w:p>
    <w:p w:rsidR="00426D5D" w:rsidRDefault="004737B8">
      <w:r>
        <w:t>Цель: Подведение к теме про границы личности. Закрепление материала о личных границах.</w:t>
      </w:r>
    </w:p>
    <w:p w:rsidR="00426D5D" w:rsidRDefault="004737B8">
      <w:r>
        <w:t>Межличностное пространство, которое обычно сох</w:t>
      </w:r>
      <w:r>
        <w:t>раняется между людьми во время общения, имеет, в своей основе социокультурные нормы, регулирующие тактильные контакты. Следовательно, межличностную дистанцию можно рассматривать как такое средство коммуникации. Пространство между людьми несет в себе смысло</w:t>
      </w:r>
      <w:r>
        <w:t>вые, психологические значения, изучал данную тему антрополог Эдвард Холл (1966).</w:t>
      </w:r>
    </w:p>
    <w:p w:rsidR="00426D5D" w:rsidRDefault="004737B8">
      <w:r>
        <w:t>Холл выделяет четыре основные дистанции, которые служат показателем того, какого рода отношения связывают взаимодействующих людей, и которые получили, соответственно, названия</w:t>
      </w:r>
      <w:r>
        <w:t>: интимная, личностная, социальная, официальная (публичная).</w:t>
      </w:r>
    </w:p>
    <w:p w:rsidR="00426D5D" w:rsidRDefault="004737B8">
      <w:r>
        <w:rPr>
          <w:b/>
        </w:rPr>
        <w:t>Интимная зона</w:t>
      </w:r>
      <w:r>
        <w:t xml:space="preserve"> – это расстояние между людьми от непосредственного соприкосновения до 0,5 метра. Такая дистанция свидетельствует об очень близких отношениях собеседников. Разумеется, за исключением</w:t>
      </w:r>
      <w:r>
        <w:t xml:space="preserve"> тех случаев, когда незнакомые люди оказываются тесно скученными не по своей воле в общественном транспорте, в магазинах, на стадионах и т. д. Такое вынужденное уменьшение межличностного пространства вызывает у человека обычно ощущение дискомфорта, посколь</w:t>
      </w:r>
      <w:r>
        <w:t>ку в толпе возникает тесный физический контакт с совершенно незнакомыми людьми.</w:t>
      </w:r>
    </w:p>
    <w:p w:rsidR="00426D5D" w:rsidRDefault="004737B8">
      <w:r>
        <w:rPr>
          <w:b/>
        </w:rPr>
        <w:t>Личностная зона</w:t>
      </w:r>
      <w:r>
        <w:t xml:space="preserve"> – устанавливается в пределах от 0,5 до 1,25 метра. Она характерна для общения людей, имеющих дружеские отношения, или между близко знакомыми индивидами. </w:t>
      </w:r>
    </w:p>
    <w:p w:rsidR="00426D5D" w:rsidRDefault="004737B8">
      <w:r>
        <w:rPr>
          <w:b/>
        </w:rPr>
        <w:t>Социал</w:t>
      </w:r>
      <w:r>
        <w:rPr>
          <w:b/>
        </w:rPr>
        <w:t>ьная зона</w:t>
      </w:r>
      <w:r>
        <w:t xml:space="preserve"> – она более протяженная и простирается примерно от 1,25 до 3,5 метров. Такое расстояние сохраняется людьми, например, в деловых взаимоотношениях или других социальных взаимодействиях. Эта дистанция поддерживается, скажем, во время взаимодействия </w:t>
      </w:r>
      <w:r>
        <w:t>покупателя и продавца, студента и преподавателя и т. д. Причем крайний предел данной зоны свидетельствует либо о весьма формальных, либо о достаточно напряженных отношениях.</w:t>
      </w:r>
    </w:p>
    <w:p w:rsidR="00426D5D" w:rsidRDefault="004737B8">
      <w:r>
        <w:rPr>
          <w:b/>
        </w:rPr>
        <w:t>Официальная (публичная) зона</w:t>
      </w:r>
      <w:r>
        <w:t xml:space="preserve"> – она колеблется в пределах от 3,5 до 7,5 метров. Дан</w:t>
      </w:r>
      <w:r>
        <w:t xml:space="preserve">ная дистанция свидетельствует о совершенно официальном характере общения. Это могут быть дистанции во время публичных выступлений, общения с официальными лицами, торжественных </w:t>
      </w:r>
      <w:proofErr w:type="spellStart"/>
      <w:r>
        <w:t>ритуализованных</w:t>
      </w:r>
      <w:proofErr w:type="spellEnd"/>
      <w:r>
        <w:t xml:space="preserve"> мероприятий.</w:t>
      </w:r>
    </w:p>
    <w:p w:rsidR="00426D5D" w:rsidRDefault="004737B8">
      <w:r>
        <w:t>Классификация Холла свидетельствует о том, что наиб</w:t>
      </w:r>
      <w:r>
        <w:t xml:space="preserve">олее близкие отношения предполагают наименьшую межличностную дистанцию. Поскольку степень близости и </w:t>
      </w:r>
      <w:proofErr w:type="spellStart"/>
      <w:r>
        <w:t>межперсональная</w:t>
      </w:r>
      <w:proofErr w:type="spellEnd"/>
      <w:r>
        <w:t xml:space="preserve"> дистанция столь тесно связаны между собой, мы часто используем дистанцию для передачи другим людям своего отношения к ним. Посредством дист</w:t>
      </w:r>
      <w:r>
        <w:t xml:space="preserve">анции можно также устанавливать новые и изменять старые, уже сложившиеся отношения. Если вы, например, хотите по какой-либо причине установить с человеком более близкие отношения, то, скорее всего, общаясь с ним, </w:t>
      </w:r>
      <w:r>
        <w:lastRenderedPageBreak/>
        <w:t xml:space="preserve">попытаетесь уменьшить расстояние между ним </w:t>
      </w:r>
      <w:r>
        <w:t>и собой. И, наоборот, когда человек вам не нравится, то вы, вероятно, поведете себя иначе и будете “держать дистанцию”.</w:t>
      </w:r>
    </w:p>
    <w:p w:rsidR="00426D5D" w:rsidRDefault="004737B8">
      <w:pPr>
        <w:rPr>
          <w:b/>
        </w:rPr>
      </w:pPr>
      <w:r>
        <w:rPr>
          <w:b/>
        </w:rPr>
        <w:t>4.</w:t>
      </w:r>
      <w:r>
        <w:rPr>
          <w:b/>
        </w:rPr>
        <w:tab/>
        <w:t xml:space="preserve">Упражнение «Контакт ладонями». </w:t>
      </w:r>
    </w:p>
    <w:p w:rsidR="00426D5D" w:rsidRDefault="004737B8">
      <w:r>
        <w:t>Цель: определить собственные границы и почувствовать границы других участников группы.</w:t>
      </w:r>
    </w:p>
    <w:p w:rsidR="00426D5D" w:rsidRDefault="004737B8">
      <w:pPr>
        <w:rPr>
          <w:b/>
        </w:rPr>
      </w:pPr>
      <w:r>
        <w:rPr>
          <w:b/>
        </w:rPr>
        <w:t>Процедура:</w:t>
      </w:r>
    </w:p>
    <w:p w:rsidR="00426D5D" w:rsidRDefault="004737B8">
      <w:pPr>
        <w:rPr>
          <w:b/>
        </w:rPr>
      </w:pPr>
      <w:r>
        <w:t>1). Участники в парах пробуют ладонями контактировать друг с другом и попробовать 4 заданных варианта контакта. При этом каждый участник прислушивается к себе и замечает свои ощущения, чувства, мысли, интенции к различным движениям, во время каждого вариан</w:t>
      </w:r>
      <w:r>
        <w:t xml:space="preserve">та, причем обязательно с обеих сторон.   </w:t>
      </w:r>
    </w:p>
    <w:p w:rsidR="00426D5D" w:rsidRDefault="004737B8">
      <w:r>
        <w:t>1.</w:t>
      </w:r>
      <w:r>
        <w:tab/>
        <w:t xml:space="preserve">один продавливает другого. </w:t>
      </w:r>
    </w:p>
    <w:p w:rsidR="00426D5D" w:rsidRDefault="004737B8">
      <w:r>
        <w:t>2.</w:t>
      </w:r>
      <w:r>
        <w:tab/>
        <w:t>один отодвигает свои границы так, чтобы его наружная сторона ладони уперлась ему в грудь.</w:t>
      </w:r>
    </w:p>
    <w:p w:rsidR="00426D5D" w:rsidRDefault="004737B8">
      <w:r>
        <w:t>3.</w:t>
      </w:r>
      <w:r>
        <w:tab/>
        <w:t>один, соизмеряя силу нажима со вторым участником в паре удерживает ладонь на расстоянии</w:t>
      </w:r>
      <w:r>
        <w:t xml:space="preserve"> между собой и вторым участником.</w:t>
      </w:r>
    </w:p>
    <w:p w:rsidR="00426D5D" w:rsidRDefault="004737B8">
      <w:r>
        <w:t>4.</w:t>
      </w:r>
      <w:r>
        <w:tab/>
        <w:t>один на попытку второго по контактировать с ним, отворачивается и отходит, будто второго не существует.</w:t>
      </w:r>
    </w:p>
    <w:p w:rsidR="00426D5D" w:rsidRDefault="004737B8">
      <w:r>
        <w:t>2</w:t>
      </w:r>
      <w:r w:rsidR="00944667">
        <w:t>). Обсуждение</w:t>
      </w:r>
      <w:r>
        <w:t xml:space="preserve"> в общем кругу. Что было самым ярким, удивительным? Что наоборот не удивило, а было уже знакомо и только подтвердилось? </w:t>
      </w:r>
    </w:p>
    <w:p w:rsidR="00426D5D" w:rsidRDefault="004737B8">
      <w:r>
        <w:t>3). После обсуждения парам предлагается 5 минут прикоснувшись ладонями друг к другу, контактировать естественно. Так, чтоб</w:t>
      </w:r>
      <w:r>
        <w:t xml:space="preserve">ы обоим было удобно.  </w:t>
      </w:r>
    </w:p>
    <w:p w:rsidR="00426D5D" w:rsidRDefault="004737B8">
      <w:r>
        <w:t>4</w:t>
      </w:r>
      <w:r w:rsidR="00944667">
        <w:t>). Обсуждение</w:t>
      </w:r>
      <w:r>
        <w:t xml:space="preserve"> в кругу. Впечатления? Как вы считаете, какая позиция будет наиболее комфортна в паре «наставник - воспитанник»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 xml:space="preserve">5.  </w:t>
      </w:r>
      <w:r w:rsidR="00944667">
        <w:rPr>
          <w:b/>
          <w:u w:val="single"/>
        </w:rPr>
        <w:t>Упражнение «</w:t>
      </w:r>
      <w:r>
        <w:rPr>
          <w:b/>
          <w:u w:val="single"/>
        </w:rPr>
        <w:t>Первая встреча</w:t>
      </w:r>
      <w:proofErr w:type="gramStart"/>
      <w:r>
        <w:rPr>
          <w:b/>
          <w:u w:val="single"/>
        </w:rPr>
        <w:t>» .</w:t>
      </w:r>
      <w:proofErr w:type="gramEnd"/>
    </w:p>
    <w:p w:rsidR="00426D5D" w:rsidRDefault="004737B8">
      <w:r>
        <w:rPr>
          <w:b/>
          <w:u w:val="single"/>
        </w:rPr>
        <w:t>Цель</w:t>
      </w:r>
      <w:r>
        <w:t>: попробовать себя в роли «наставника и воспитанника в ситуации перво</w:t>
      </w:r>
      <w:r>
        <w:t>й встречи, и определить те чувства и реакции, которые наставник вызывает у своего подопечного.</w:t>
      </w:r>
    </w:p>
    <w:p w:rsidR="00426D5D" w:rsidRDefault="004737B8">
      <w:r>
        <w:t>Процедура:</w:t>
      </w:r>
    </w:p>
    <w:p w:rsidR="00426D5D" w:rsidRDefault="004737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Участникам предлагается поделиться на пары и разойтись по аудитории.</w:t>
      </w:r>
    </w:p>
    <w:p w:rsidR="00426D5D" w:rsidRDefault="004737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В паре попробовать себя в роли </w:t>
      </w:r>
      <w:r w:rsidR="00944667">
        <w:rPr>
          <w:color w:val="000000"/>
        </w:rPr>
        <w:t>наставника, а</w:t>
      </w:r>
      <w:r>
        <w:rPr>
          <w:color w:val="000000"/>
        </w:rPr>
        <w:t xml:space="preserve"> затем в роли подопечного</w:t>
      </w:r>
    </w:p>
    <w:p w:rsidR="00426D5D" w:rsidRDefault="004737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«Наставник</w:t>
      </w:r>
      <w:r>
        <w:rPr>
          <w:color w:val="000000"/>
        </w:rPr>
        <w:t>» в течение 2 минут должен представиться «подопечному» и рассказать, как он видит их дальнейшие отношения;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После рассказа «наставника», «подопечный» дает ему обратную связь: какие чувства испытал? Какие желания возникли? О чем подумал? Что хотелось спросит</w:t>
      </w:r>
      <w:r>
        <w:rPr>
          <w:color w:val="000000"/>
        </w:rPr>
        <w:t>ь?</w:t>
      </w:r>
    </w:p>
    <w:p w:rsidR="00426D5D" w:rsidRDefault="004737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Затем участники меняются ролями.</w:t>
      </w:r>
    </w:p>
    <w:p w:rsidR="00426D5D" w:rsidRDefault="004737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В заключении, все участники приглашаются на свои места на групповое обсуждение.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6.Разбор кейсов</w:t>
      </w:r>
    </w:p>
    <w:p w:rsidR="00426D5D" w:rsidRDefault="004737B8">
      <w:r>
        <w:lastRenderedPageBreak/>
        <w:t>Цель: из роли действующего наставника, разобрать ситуацию и сделать выводы.</w:t>
      </w:r>
    </w:p>
    <w:p w:rsidR="00426D5D" w:rsidRDefault="00426D5D">
      <w:pPr>
        <w:rPr>
          <w:b/>
          <w:u w:val="single"/>
        </w:rPr>
      </w:pP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1</w:t>
      </w:r>
    </w:p>
    <w:p w:rsidR="00426D5D" w:rsidRDefault="004737B8">
      <w:r>
        <w:t>Девушка, 14 лет. В систему детских домов попала полтора года назад. Есть мама, лишённая родительских прав. Девочка по-прежнему общается с мамой. На одной из ваших прогулок в парке она говорила с мамой по телефону. В какой-то момент она включает громкую свя</w:t>
      </w:r>
      <w:r>
        <w:t>зь, и начинает громко ругаться с мамой. Как вы отреагируете?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2</w:t>
      </w:r>
    </w:p>
    <w:p w:rsidR="00426D5D" w:rsidRDefault="004737B8">
      <w:r>
        <w:t xml:space="preserve">Вы общаетесь с выпускницей детского дома в формате онлайн. Ей 18 лет, учится в колледже, подрабатывает, проживает самостоятельно в своей квартире. Поддерживает связь с кровной семьёй, где </w:t>
      </w:r>
      <w:r>
        <w:t>ранее подвергалась жестокому обращению со стороны отца. Однажды вам приходит от подопечной сообщение о том, что отец избил её, когда она в очередной раз навещала семью. Помимо сообщения девушка присылает фотографии побоев. Каковы ваши действия?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3</w:t>
      </w:r>
    </w:p>
    <w:p w:rsidR="00426D5D" w:rsidRDefault="004737B8">
      <w:r>
        <w:t>Ваша</w:t>
      </w:r>
      <w:r>
        <w:t xml:space="preserve"> подопечная иногда называет себя женским именем, иногда мужским. Ведет себя агрессивно, тихо выражается матерными словами, часто сбегает из детского дома. Вы не можете до неё дозвонится, связавшись с её воспитателем вы узнаёте, что девочка со вчерашнего ве</w:t>
      </w:r>
      <w:r>
        <w:t>чера находится на лечении в наркологическом отделении т.к. пришла в учреждении выпившей. Ваши действия?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4</w:t>
      </w:r>
    </w:p>
    <w:p w:rsidR="00426D5D" w:rsidRDefault="004737B8">
      <w:r>
        <w:t>Ваша подопечная с первой же встречи стала вам рассказывать о своем молодом человеке. Что он подарил, какие у них отношения, где они гуляют. Когда</w:t>
      </w:r>
      <w:r>
        <w:t xml:space="preserve"> вы просите вас познакомить, всегда появляются причины, не позволяющие это сделать. Когда вы стали больше задавать вопросов, поняли, что девушка фантазирует, в реальности молодого человека нет. Ваши действия.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5</w:t>
      </w:r>
    </w:p>
    <w:p w:rsidR="00426D5D" w:rsidRDefault="004737B8">
      <w:r>
        <w:t>Подросток, 15 лет. Есть бабушка, с котор</w:t>
      </w:r>
      <w:r>
        <w:t>ой налажен хороший контакт, она забирает его на выходные, ее мнение является важным для подростка. Мальчик требует повышенного внимания – любит обниматься, ищет тактильного контакта, льнет ко взрослым, любит читать. Подросток хочет в приемную семью. Но баб</w:t>
      </w:r>
      <w:r>
        <w:t>ушка не поддерживает такое решение. Как вы поведете себя в такой ситуации?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6</w:t>
      </w:r>
    </w:p>
    <w:p w:rsidR="00426D5D" w:rsidRDefault="004737B8">
      <w:r>
        <w:t xml:space="preserve">Вы общаетесь с молодым человеком, выпускником детского учреждения. Он живет в </w:t>
      </w:r>
      <w:proofErr w:type="spellStart"/>
      <w:r>
        <w:t>постинтернатном</w:t>
      </w:r>
      <w:proofErr w:type="spellEnd"/>
      <w:r>
        <w:t xml:space="preserve"> общежитии. Окончил кулинарный колледж. Не работает. Планировал поступить в друго</w:t>
      </w:r>
      <w:r>
        <w:t>е училище, но не собрал вовремя справки. В скором времени его переселят в собственной жилье, в котором проживают арендаторы. Молодой человек не имеет представления как с этим быть. На все ваши попытки помочь устроиться на работу, пойти учиться, решить вопр</w:t>
      </w:r>
      <w:r>
        <w:t>ос с будущим жильем и его обстановкой, молодой человек уходит от ответа. Меняет телефон, избегает прямого общения. Как вы поведете себя в такой ситуации?</w:t>
      </w:r>
    </w:p>
    <w:p w:rsidR="00426D5D" w:rsidRDefault="00426D5D">
      <w:pPr>
        <w:rPr>
          <w:b/>
          <w:u w:val="single"/>
        </w:rPr>
      </w:pPr>
    </w:p>
    <w:p w:rsidR="00426D5D" w:rsidRDefault="00426D5D">
      <w:pPr>
        <w:rPr>
          <w:b/>
          <w:u w:val="single"/>
        </w:rPr>
      </w:pP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7</w:t>
      </w:r>
    </w:p>
    <w:p w:rsidR="00426D5D" w:rsidRDefault="004737B8">
      <w:r>
        <w:t>Вы - ярый противник алкоголя, считаете, что пьют только слабые люди, и что этот метод для сам</w:t>
      </w:r>
      <w:r>
        <w:t xml:space="preserve">оутверждения в компании или снятия стресса совершенно не подходит. Так же вы знаете, что у вашего подопечного есть предрасположенность к формированию зависимости от алкоголя (кровная семья - </w:t>
      </w:r>
      <w:proofErr w:type="spellStart"/>
      <w:r>
        <w:t>алкоголизированна</w:t>
      </w:r>
      <w:proofErr w:type="spellEnd"/>
      <w:r>
        <w:t>, у ребенка был абстинентный синдром новорожденн</w:t>
      </w:r>
      <w:r>
        <w:t>ого, эпизоды употребления в детском доме). Накануне своего дня рождения подросток просит у Вас разрешения выпить в честь праздника баночку пива - ваши действия?</w:t>
      </w:r>
    </w:p>
    <w:p w:rsidR="00426D5D" w:rsidRDefault="004737B8">
      <w:pPr>
        <w:rPr>
          <w:b/>
          <w:u w:val="single"/>
        </w:rPr>
      </w:pPr>
      <w:r>
        <w:rPr>
          <w:b/>
          <w:u w:val="single"/>
        </w:rPr>
        <w:t>Кейс 8</w:t>
      </w:r>
    </w:p>
    <w:p w:rsidR="00426D5D" w:rsidRDefault="004737B8">
      <w:r>
        <w:t>Вы являетесь наставником подростка уже около года, за это время подросток начал жить в п</w:t>
      </w:r>
      <w:r>
        <w:t xml:space="preserve">риемной семье. Вы продолжаете поддерживать с ним контакт и периодически видитесь, гуляете, общаетесь, ходите в кино и </w:t>
      </w:r>
      <w:proofErr w:type="spellStart"/>
      <w:r>
        <w:t>тп</w:t>
      </w:r>
      <w:proofErr w:type="spellEnd"/>
      <w:r>
        <w:t xml:space="preserve">. Однажды вы узнаете, что приемная семья подростка недовольна тем, что вы с ним видитесь. </w:t>
      </w:r>
      <w:proofErr w:type="gramStart"/>
      <w:r>
        <w:t xml:space="preserve">По их мнению </w:t>
      </w:r>
      <w:proofErr w:type="gramEnd"/>
      <w:r>
        <w:t>Вы мешаете выстраиванию системы п</w:t>
      </w:r>
      <w:r>
        <w:t>оощрений и наказаний в семье. Сам подросток Вам ничего об этом не рассказывал. Ваши действия?</w:t>
      </w:r>
    </w:p>
    <w:p w:rsidR="00426D5D" w:rsidRDefault="0047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Что будет дальше? </w:t>
      </w:r>
    </w:p>
    <w:p w:rsidR="00426D5D" w:rsidRDefault="00944667">
      <w:pPr>
        <w:tabs>
          <w:tab w:val="left" w:pos="1230"/>
        </w:tabs>
      </w:pPr>
      <w:r>
        <w:t xml:space="preserve">Цель: </w:t>
      </w:r>
      <w:r>
        <w:tab/>
      </w:r>
      <w:r w:rsidR="004737B8">
        <w:t xml:space="preserve"> предоставить информацию о дальнейшем взаимодействии с наставником и его подопечным.</w:t>
      </w:r>
    </w:p>
    <w:p w:rsidR="00426D5D" w:rsidRDefault="004737B8">
      <w:pPr>
        <w:tabs>
          <w:tab w:val="left" w:pos="1230"/>
        </w:tabs>
      </w:pPr>
      <w:r>
        <w:t>Основные шаги:</w:t>
      </w:r>
    </w:p>
    <w:p w:rsidR="00426D5D" w:rsidRDefault="004737B8">
      <w:pPr>
        <w:numPr>
          <w:ilvl w:val="0"/>
          <w:numId w:val="2"/>
        </w:numPr>
      </w:pPr>
      <w:r>
        <w:t>Получение сертификата прошедшими курс кандидатами при условии выполнения правил программы «Наставники».</w:t>
      </w:r>
    </w:p>
    <w:p w:rsidR="00426D5D" w:rsidRDefault="004737B8">
      <w:pPr>
        <w:numPr>
          <w:ilvl w:val="0"/>
          <w:numId w:val="3"/>
        </w:numPr>
      </w:pPr>
      <w:r>
        <w:t>Консилиум специалистов по каждому кандидату. Решение об участии в программе, формы взаимодействия с подшефным, переориентация.</w:t>
      </w:r>
    </w:p>
    <w:p w:rsidR="00426D5D" w:rsidRDefault="004737B8">
      <w:pPr>
        <w:numPr>
          <w:ilvl w:val="0"/>
          <w:numId w:val="4"/>
        </w:numPr>
      </w:pPr>
      <w:r>
        <w:t>Сбор справок кандидатами:</w:t>
      </w:r>
      <w:r>
        <w:t xml:space="preserve"> психоневрологический- и </w:t>
      </w:r>
      <w:proofErr w:type="spellStart"/>
      <w:r>
        <w:t>наркодиспансер</w:t>
      </w:r>
      <w:proofErr w:type="spellEnd"/>
      <w:r>
        <w:t>, о несудимости, флюорография.</w:t>
      </w:r>
    </w:p>
    <w:p w:rsidR="00426D5D" w:rsidRDefault="004737B8">
      <w:pPr>
        <w:numPr>
          <w:ilvl w:val="0"/>
          <w:numId w:val="6"/>
        </w:numPr>
      </w:pPr>
      <w:r>
        <w:t>При необходимости! Оформление гостевого режима: форма 167/у, справка об обследовании жилого помещения (предоставляется опекуну подшефного до 18 лет).</w:t>
      </w:r>
    </w:p>
    <w:p w:rsidR="00426D5D" w:rsidRDefault="004737B8">
      <w:pPr>
        <w:numPr>
          <w:ilvl w:val="0"/>
          <w:numId w:val="6"/>
        </w:numPr>
      </w:pPr>
      <w:r>
        <w:t>Знакомство наставнических пар</w:t>
      </w:r>
    </w:p>
    <w:p w:rsidR="00426D5D" w:rsidRDefault="004737B8">
      <w:pPr>
        <w:numPr>
          <w:ilvl w:val="0"/>
          <w:numId w:val="6"/>
        </w:numPr>
      </w:pPr>
      <w:r>
        <w:t>Формал</w:t>
      </w:r>
      <w:r>
        <w:t>изация отношений и правила поведения в наставнической паре</w:t>
      </w:r>
    </w:p>
    <w:p w:rsidR="00426D5D" w:rsidRDefault="004737B8">
      <w:pPr>
        <w:numPr>
          <w:ilvl w:val="0"/>
          <w:numId w:val="6"/>
        </w:numPr>
      </w:pPr>
      <w:r>
        <w:t>Сопровождение пары</w:t>
      </w:r>
    </w:p>
    <w:p w:rsidR="00426D5D" w:rsidRDefault="004737B8">
      <w:pPr>
        <w:numPr>
          <w:ilvl w:val="0"/>
          <w:numId w:val="6"/>
        </w:numPr>
      </w:pPr>
      <w:r>
        <w:t>Подведение итогов (1 год)</w:t>
      </w:r>
    </w:p>
    <w:p w:rsidR="00426D5D" w:rsidRDefault="00426D5D">
      <w:pPr>
        <w:ind w:left="720"/>
      </w:pPr>
    </w:p>
    <w:p w:rsidR="00426D5D" w:rsidRDefault="004737B8">
      <w:pPr>
        <w:rPr>
          <w:b/>
        </w:rPr>
      </w:pPr>
      <w:r>
        <w:rPr>
          <w:b/>
        </w:rPr>
        <w:t xml:space="preserve">8. Самодиагностика. </w:t>
      </w:r>
      <w:r w:rsidR="00944667">
        <w:rPr>
          <w:b/>
        </w:rPr>
        <w:t>Упражнение «</w:t>
      </w:r>
      <w:r>
        <w:rPr>
          <w:b/>
        </w:rPr>
        <w:t>Шкала готовности»</w:t>
      </w:r>
    </w:p>
    <w:p w:rsidR="00426D5D" w:rsidRDefault="004737B8">
      <w:r>
        <w:t xml:space="preserve">Цель: Определить уровень готовности стать наставниками, </w:t>
      </w:r>
      <w:r w:rsidR="00944667">
        <w:t>используя телесные</w:t>
      </w:r>
      <w:r>
        <w:t xml:space="preserve"> ощущения.</w:t>
      </w:r>
    </w:p>
    <w:p w:rsidR="00426D5D" w:rsidRDefault="004737B8">
      <w:r>
        <w:lastRenderedPageBreak/>
        <w:t>Тренер предлаг</w:t>
      </w:r>
      <w:r>
        <w:t xml:space="preserve">ает участникам встать и свободно подвигаться по аудитории. Затем, условно проводит невидимую линию, на которой обозначает отметки </w:t>
      </w:r>
      <w:proofErr w:type="gramStart"/>
      <w:r>
        <w:t>0 ;</w:t>
      </w:r>
      <w:proofErr w:type="gramEnd"/>
      <w:r>
        <w:t xml:space="preserve"> 50; 100.</w:t>
      </w:r>
    </w:p>
    <w:p w:rsidR="00426D5D" w:rsidRDefault="004737B8">
      <w:r>
        <w:t>Задача 1.Определите свой уровень готовности стать наставниками.</w:t>
      </w:r>
    </w:p>
    <w:p w:rsidR="00426D5D" w:rsidRDefault="004737B8">
      <w:r>
        <w:t>Задачи: 2.Определите уровень внешних ресурсов (по</w:t>
      </w:r>
      <w:r>
        <w:t>ддержка семьи, окружения).</w:t>
      </w:r>
    </w:p>
    <w:p w:rsidR="00426D5D" w:rsidRDefault="004737B8">
      <w:r>
        <w:t>Задача 3.Определите уровень своих внутренних ресурсов (личностные, психологические).</w:t>
      </w:r>
    </w:p>
    <w:p w:rsidR="00426D5D" w:rsidRDefault="004737B8">
      <w:r>
        <w:t> Инструкция:</w:t>
      </w:r>
    </w:p>
    <w:p w:rsidR="00426D5D" w:rsidRDefault="004737B8">
      <w:bookmarkStart w:id="0" w:name="_gjdgxs" w:colFirst="0" w:colLast="0"/>
      <w:bookmarkEnd w:id="0"/>
      <w:r>
        <w:t xml:space="preserve">«Перед вами не видимая шкала готовности стать наставниками. На ней три обозначения: </w:t>
      </w:r>
    </w:p>
    <w:p w:rsidR="00426D5D" w:rsidRDefault="0047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Это совсем не готов;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50- готов на 50%, надо еще подготовиться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100- абсолютно готов</w:t>
      </w:r>
    </w:p>
    <w:p w:rsidR="00426D5D" w:rsidRDefault="004737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Попробуйте ощутить, почувствовать на сколько вы сейчас можете определить свою </w:t>
      </w:r>
      <w:r w:rsidR="00944667">
        <w:rPr>
          <w:color w:val="000000"/>
        </w:rPr>
        <w:t>готовность,</w:t>
      </w:r>
      <w:r>
        <w:rPr>
          <w:color w:val="000000"/>
        </w:rPr>
        <w:t xml:space="preserve"> найдите это обозначение на линии и встаньте туда, где вам кажется, комфортно.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Вопросы: Почему вы выбрал</w:t>
      </w:r>
      <w:r>
        <w:rPr>
          <w:color w:val="000000"/>
        </w:rPr>
        <w:t>и именно этот показатель? Что мешает вам занять место у более высокого показателя? Хотите ли вы что-то изменить?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737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Попробуйте ощутить, почувствовать на сколько вы сейчас можете определить свою </w:t>
      </w:r>
      <w:r w:rsidR="00944667">
        <w:rPr>
          <w:color w:val="000000"/>
        </w:rPr>
        <w:t>внешний ресурс</w:t>
      </w:r>
      <w:r>
        <w:rPr>
          <w:color w:val="000000"/>
        </w:rPr>
        <w:t xml:space="preserve"> (поддержка близких, родных, друзей, коллег</w:t>
      </w:r>
      <w:proofErr w:type="gramStart"/>
      <w:r>
        <w:rPr>
          <w:color w:val="000000"/>
        </w:rPr>
        <w:t>) ,</w:t>
      </w:r>
      <w:proofErr w:type="gramEnd"/>
      <w:r>
        <w:rPr>
          <w:color w:val="000000"/>
        </w:rPr>
        <w:t xml:space="preserve"> н</w:t>
      </w:r>
      <w:r>
        <w:rPr>
          <w:color w:val="000000"/>
        </w:rPr>
        <w:t>айдите это обозначение на линии и встаньте туда, где вам кажется, комфортно.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Вопросы: Почему вы выбрали именно этот показатель? Что мешает вам занять место у более высокого показателя? Хотите ли вы что-то изменить?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26D5D" w:rsidRDefault="004737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Попробуйте ощутить, почувствовать на ско</w:t>
      </w:r>
      <w:r>
        <w:rPr>
          <w:color w:val="000000"/>
        </w:rPr>
        <w:t>лько вы сейчас можете определить свои внутренние ресурсы (личностные, психологические</w:t>
      </w:r>
      <w:proofErr w:type="gramStart"/>
      <w:r>
        <w:rPr>
          <w:color w:val="000000"/>
        </w:rPr>
        <w:t>) ,</w:t>
      </w:r>
      <w:proofErr w:type="gramEnd"/>
      <w:r>
        <w:rPr>
          <w:color w:val="000000"/>
        </w:rPr>
        <w:t xml:space="preserve"> найдите это обозначение на линии и встаньте туда, где вам кажется, комфортно.</w:t>
      </w:r>
    </w:p>
    <w:p w:rsidR="00426D5D" w:rsidRDefault="00473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Вопросы: Почему вы выбрали именно этот показатель? Что мешает вам занять место у более вы</w:t>
      </w:r>
      <w:r>
        <w:rPr>
          <w:color w:val="000000"/>
        </w:rPr>
        <w:t>сокого показателя? Хотите ли вы что-то изменить?</w:t>
      </w:r>
    </w:p>
    <w:p w:rsidR="00426D5D" w:rsidRDefault="00426D5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426D5D" w:rsidRDefault="004737B8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Часть 3. Подведение итогов. Обратная связь.</w:t>
      </w:r>
    </w:p>
    <w:p w:rsidR="00426D5D" w:rsidRDefault="004737B8">
      <w:r>
        <w:t xml:space="preserve">Тренер/ведущий просит участников заполнить анкеты обратной связи. Затем проводится заключительный </w:t>
      </w:r>
      <w:proofErr w:type="spellStart"/>
      <w:r>
        <w:t>шеринг</w:t>
      </w:r>
      <w:proofErr w:type="spellEnd"/>
      <w:r>
        <w:t>.</w:t>
      </w:r>
    </w:p>
    <w:p w:rsidR="00426D5D" w:rsidRDefault="004737B8">
      <w:r>
        <w:t xml:space="preserve">Вопросы: </w:t>
      </w:r>
    </w:p>
    <w:p w:rsidR="00426D5D" w:rsidRDefault="00944667">
      <w:bookmarkStart w:id="1" w:name="_GoBack"/>
      <w:bookmarkEnd w:id="1"/>
      <w:r>
        <w:t>Что вам</w:t>
      </w:r>
      <w:r w:rsidR="004737B8">
        <w:t xml:space="preserve"> показалось особенно полезным на тренинге?</w:t>
      </w:r>
    </w:p>
    <w:p w:rsidR="00426D5D" w:rsidRDefault="004737B8">
      <w:r>
        <w:t xml:space="preserve"> Поделитесь своими чувствами, мыслями.</w:t>
      </w:r>
    </w:p>
    <w:p w:rsidR="00426D5D" w:rsidRDefault="00426D5D">
      <w:pPr>
        <w:rPr>
          <w:b/>
          <w:u w:val="single"/>
        </w:rPr>
      </w:pPr>
    </w:p>
    <w:p w:rsidR="00426D5D" w:rsidRDefault="00426D5D"/>
    <w:sectPr w:rsidR="00426D5D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B8" w:rsidRDefault="004737B8">
      <w:pPr>
        <w:spacing w:after="0" w:line="240" w:lineRule="auto"/>
      </w:pPr>
      <w:r>
        <w:separator/>
      </w:r>
    </w:p>
  </w:endnote>
  <w:endnote w:type="continuationSeparator" w:id="0">
    <w:p w:rsidR="004737B8" w:rsidRDefault="0047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5D" w:rsidRDefault="004737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44667">
      <w:rPr>
        <w:color w:val="000000"/>
      </w:rPr>
      <w:fldChar w:fldCharType="separate"/>
    </w:r>
    <w:r w:rsidR="00944667">
      <w:rPr>
        <w:noProof/>
        <w:color w:val="000000"/>
      </w:rPr>
      <w:t>13</w:t>
    </w:r>
    <w:r>
      <w:rPr>
        <w:color w:val="000000"/>
      </w:rPr>
      <w:fldChar w:fldCharType="end"/>
    </w:r>
  </w:p>
  <w:p w:rsidR="00426D5D" w:rsidRDefault="00426D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B8" w:rsidRDefault="004737B8">
      <w:pPr>
        <w:spacing w:after="0" w:line="240" w:lineRule="auto"/>
      </w:pPr>
      <w:r>
        <w:separator/>
      </w:r>
    </w:p>
  </w:footnote>
  <w:footnote w:type="continuationSeparator" w:id="0">
    <w:p w:rsidR="004737B8" w:rsidRDefault="0047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B4D"/>
    <w:multiLevelType w:val="multilevel"/>
    <w:tmpl w:val="F86E5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3F2EA2"/>
    <w:multiLevelType w:val="multilevel"/>
    <w:tmpl w:val="585EA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10C7"/>
    <w:multiLevelType w:val="multilevel"/>
    <w:tmpl w:val="A972E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C576BB"/>
    <w:multiLevelType w:val="multilevel"/>
    <w:tmpl w:val="46CE9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4376"/>
    <w:multiLevelType w:val="multilevel"/>
    <w:tmpl w:val="A84E5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0D579E9"/>
    <w:multiLevelType w:val="multilevel"/>
    <w:tmpl w:val="4964E3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BD5E2C"/>
    <w:multiLevelType w:val="multilevel"/>
    <w:tmpl w:val="FC980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954DB"/>
    <w:multiLevelType w:val="multilevel"/>
    <w:tmpl w:val="50289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83350"/>
    <w:multiLevelType w:val="multilevel"/>
    <w:tmpl w:val="9CC0F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C2F2D"/>
    <w:multiLevelType w:val="multilevel"/>
    <w:tmpl w:val="0C265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5D"/>
    <w:rsid w:val="00426D5D"/>
    <w:rsid w:val="004737B8"/>
    <w:rsid w:val="0094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A9593-9ADC-450D-B59E-4015FB0F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4587</Words>
  <Characters>26150</Characters>
  <Application>Microsoft Office Word</Application>
  <DocSecurity>0</DocSecurity>
  <Lines>217</Lines>
  <Paragraphs>61</Paragraphs>
  <ScaleCrop>false</ScaleCrop>
  <Company/>
  <LinksUpToDate>false</LinksUpToDate>
  <CharactersWithSpaces>30676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2021-01-19T09:37:00Z</dcterms:created>
  <dcterms:modified xsi:type="dcterms:W3CDTF">2021-01-19T09:43:00Z</dcterms:modified>
</cp:coreProperties>
</file>